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9B1" w:rsidRDefault="000129B1">
      <w:pPr>
        <w:spacing w:after="0" w:line="240" w:lineRule="auto"/>
        <w:contextualSpacing/>
        <w:jc w:val="center"/>
        <w:rPr>
          <w:rFonts w:cs="Times New Roman"/>
          <w:b/>
        </w:rPr>
      </w:pPr>
    </w:p>
    <w:p w:rsidR="000129B1" w:rsidRDefault="005174A7">
      <w:pPr>
        <w:spacing w:after="0" w:line="240" w:lineRule="auto"/>
        <w:contextualSpacing/>
        <w:jc w:val="right"/>
      </w:pPr>
      <w:r>
        <w:rPr>
          <w:rFonts w:ascii="Times New Roman" w:hAnsi="Times New Roman"/>
          <w:b/>
          <w:bCs/>
          <w:sz w:val="28"/>
          <w:szCs w:val="28"/>
        </w:rPr>
        <w:t>УТВЕРЖДЕН</w:t>
      </w:r>
    </w:p>
    <w:p w:rsidR="000129B1" w:rsidRDefault="005174A7">
      <w:pPr>
        <w:spacing w:after="0" w:line="240" w:lineRule="auto"/>
        <w:contextualSpacing/>
        <w:jc w:val="right"/>
      </w:pPr>
      <w:r>
        <w:rPr>
          <w:rFonts w:ascii="Times New Roman" w:hAnsi="Times New Roman" w:cs="Times New Roman"/>
          <w:sz w:val="28"/>
          <w:szCs w:val="28"/>
        </w:rPr>
        <w:t>Приказ директора КОУМЦ</w:t>
      </w:r>
    </w:p>
    <w:p w:rsidR="000129B1" w:rsidRDefault="005174A7">
      <w:pPr>
        <w:spacing w:after="0" w:line="240" w:lineRule="auto"/>
        <w:contextualSpacing/>
        <w:jc w:val="right"/>
      </w:pPr>
      <w:r>
        <w:rPr>
          <w:rFonts w:ascii="Times New Roman" w:hAnsi="Times New Roman" w:cs="Times New Roman"/>
          <w:sz w:val="28"/>
          <w:szCs w:val="28"/>
        </w:rPr>
        <w:t>от «</w:t>
      </w:r>
      <w:r>
        <w:rPr>
          <w:rFonts w:ascii="Times New Roman" w:hAnsi="Times New Roman" w:cs="Times New Roman"/>
          <w:sz w:val="28"/>
          <w:szCs w:val="28"/>
          <w:u w:val="single"/>
        </w:rPr>
        <w:t>20</w:t>
      </w:r>
      <w:r>
        <w:rPr>
          <w:rFonts w:ascii="Times New Roman" w:hAnsi="Times New Roman" w:cs="Times New Roman"/>
          <w:sz w:val="28"/>
          <w:szCs w:val="28"/>
        </w:rPr>
        <w:t xml:space="preserve">» </w:t>
      </w:r>
      <w:r>
        <w:rPr>
          <w:rFonts w:ascii="Times New Roman" w:hAnsi="Times New Roman" w:cs="Times New Roman"/>
          <w:sz w:val="28"/>
          <w:szCs w:val="28"/>
          <w:u w:val="single"/>
        </w:rPr>
        <w:t>апреля</w:t>
      </w:r>
      <w:r>
        <w:rPr>
          <w:rFonts w:ascii="Times New Roman" w:hAnsi="Times New Roman" w:cs="Times New Roman"/>
          <w:sz w:val="28"/>
          <w:szCs w:val="28"/>
        </w:rPr>
        <w:t xml:space="preserve"> 2016 г. №058а-0</w:t>
      </w:r>
    </w:p>
    <w:p w:rsidR="000129B1" w:rsidRDefault="005174A7">
      <w:pPr>
        <w:spacing w:after="0" w:line="240" w:lineRule="auto"/>
        <w:contextualSpacing/>
        <w:jc w:val="right"/>
        <w:rPr>
          <w:rFonts w:ascii="Times New Roman" w:hAnsi="Times New Roman"/>
          <w:sz w:val="28"/>
          <w:szCs w:val="28"/>
        </w:rPr>
      </w:pPr>
      <w:r>
        <w:rPr>
          <w:rFonts w:ascii="Times New Roman" w:hAnsi="Times New Roman" w:cs="Times New Roman"/>
          <w:sz w:val="28"/>
          <w:szCs w:val="28"/>
        </w:rPr>
        <w:t>___________ Д.Н. Кудряшов</w:t>
      </w:r>
    </w:p>
    <w:p w:rsidR="000129B1" w:rsidRDefault="000129B1">
      <w:pPr>
        <w:spacing w:after="0" w:line="240" w:lineRule="auto"/>
        <w:contextualSpacing/>
        <w:jc w:val="right"/>
      </w:pPr>
    </w:p>
    <w:p w:rsidR="000129B1" w:rsidRDefault="005174A7">
      <w:pPr>
        <w:spacing w:after="0" w:line="240" w:lineRule="auto"/>
        <w:contextualSpacing/>
        <w:jc w:val="center"/>
        <w:rPr>
          <w:rFonts w:ascii="Times New Roman" w:hAnsi="Times New Roman"/>
          <w:sz w:val="28"/>
          <w:szCs w:val="28"/>
        </w:rPr>
      </w:pPr>
      <w:r>
        <w:rPr>
          <w:rFonts w:ascii="Times New Roman" w:hAnsi="Times New Roman" w:cs="Times New Roman"/>
          <w:b/>
          <w:sz w:val="28"/>
          <w:szCs w:val="28"/>
        </w:rPr>
        <w:t xml:space="preserve">Отчет о результатах </w:t>
      </w:r>
      <w:proofErr w:type="spellStart"/>
      <w:r>
        <w:rPr>
          <w:rFonts w:ascii="Times New Roman" w:hAnsi="Times New Roman" w:cs="Times New Roman"/>
          <w:b/>
          <w:sz w:val="28"/>
          <w:szCs w:val="28"/>
        </w:rPr>
        <w:t>самообследования</w:t>
      </w:r>
      <w:proofErr w:type="spellEnd"/>
      <w:r>
        <w:rPr>
          <w:rFonts w:ascii="Times New Roman" w:hAnsi="Times New Roman" w:cs="Times New Roman"/>
          <w:b/>
          <w:sz w:val="28"/>
          <w:szCs w:val="28"/>
        </w:rPr>
        <w:t xml:space="preserve"> </w:t>
      </w:r>
    </w:p>
    <w:p w:rsidR="000129B1" w:rsidRDefault="005174A7">
      <w:pPr>
        <w:spacing w:after="0" w:line="240" w:lineRule="auto"/>
        <w:contextualSpacing/>
        <w:jc w:val="center"/>
        <w:rPr>
          <w:rFonts w:ascii="Times New Roman" w:hAnsi="Times New Roman"/>
          <w:sz w:val="28"/>
          <w:szCs w:val="28"/>
        </w:rPr>
      </w:pPr>
      <w:r>
        <w:rPr>
          <w:rFonts w:ascii="Times New Roman" w:hAnsi="Times New Roman" w:cs="Times New Roman"/>
          <w:b/>
          <w:sz w:val="28"/>
          <w:szCs w:val="28"/>
        </w:rPr>
        <w:t xml:space="preserve">Областного государственного бюджетного учреждения </w:t>
      </w:r>
    </w:p>
    <w:p w:rsidR="000129B1" w:rsidRDefault="005174A7">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8"/>
          <w:szCs w:val="28"/>
        </w:rPr>
        <w:t>дополнительного профессионального образования</w:t>
      </w:r>
    </w:p>
    <w:p w:rsidR="000129B1" w:rsidRDefault="005174A7">
      <w:pPr>
        <w:spacing w:after="0" w:line="240" w:lineRule="auto"/>
        <w:contextualSpacing/>
        <w:jc w:val="center"/>
        <w:rPr>
          <w:rFonts w:ascii="Times New Roman" w:hAnsi="Times New Roman"/>
          <w:sz w:val="28"/>
          <w:szCs w:val="28"/>
        </w:rPr>
      </w:pPr>
      <w:r>
        <w:rPr>
          <w:rFonts w:ascii="Times New Roman" w:hAnsi="Times New Roman" w:cs="Times New Roman"/>
          <w:b/>
          <w:sz w:val="28"/>
          <w:szCs w:val="28"/>
        </w:rPr>
        <w:t xml:space="preserve">«Костромской областной учебно-методический центр» </w:t>
      </w:r>
    </w:p>
    <w:p w:rsidR="000129B1" w:rsidRDefault="005174A7">
      <w:pPr>
        <w:spacing w:after="0" w:line="240" w:lineRule="auto"/>
        <w:contextualSpacing/>
        <w:jc w:val="center"/>
        <w:rPr>
          <w:rFonts w:ascii="Times New Roman" w:hAnsi="Times New Roman"/>
          <w:sz w:val="28"/>
          <w:szCs w:val="28"/>
        </w:rPr>
      </w:pPr>
      <w:r>
        <w:rPr>
          <w:rFonts w:ascii="Times New Roman" w:hAnsi="Times New Roman" w:cs="Times New Roman"/>
          <w:b/>
          <w:sz w:val="28"/>
          <w:szCs w:val="28"/>
        </w:rPr>
        <w:t>за 2015 год</w:t>
      </w:r>
    </w:p>
    <w:p w:rsidR="000129B1" w:rsidRDefault="000129B1">
      <w:pPr>
        <w:spacing w:after="0" w:line="240" w:lineRule="auto"/>
        <w:contextualSpacing/>
        <w:jc w:val="center"/>
        <w:rPr>
          <w:rFonts w:ascii="Times New Roman" w:hAnsi="Times New Roman" w:cs="Times New Roman"/>
          <w:b/>
          <w:sz w:val="24"/>
          <w:szCs w:val="24"/>
        </w:rPr>
      </w:pPr>
    </w:p>
    <w:p w:rsidR="000129B1" w:rsidRDefault="005174A7">
      <w:pPr>
        <w:spacing w:after="0" w:line="240" w:lineRule="auto"/>
        <w:contextualSpacing/>
        <w:jc w:val="center"/>
        <w:rPr>
          <w:rFonts w:ascii="Times New Roman" w:hAnsi="Times New Roman"/>
          <w:sz w:val="28"/>
          <w:szCs w:val="28"/>
        </w:rPr>
      </w:pPr>
      <w:r>
        <w:rPr>
          <w:rFonts w:ascii="Times New Roman" w:hAnsi="Times New Roman" w:cs="Times New Roman"/>
          <w:b/>
          <w:sz w:val="28"/>
          <w:szCs w:val="28"/>
        </w:rPr>
        <w:t xml:space="preserve">Введение </w:t>
      </w:r>
    </w:p>
    <w:p w:rsidR="000129B1" w:rsidRDefault="000129B1">
      <w:pPr>
        <w:spacing w:after="0" w:line="240" w:lineRule="auto"/>
        <w:contextualSpacing/>
        <w:jc w:val="center"/>
        <w:rPr>
          <w:rFonts w:ascii="Times New Roman" w:hAnsi="Times New Roman" w:cs="Times New Roman"/>
          <w:b/>
          <w:sz w:val="24"/>
          <w:szCs w:val="24"/>
        </w:rPr>
      </w:pPr>
    </w:p>
    <w:p w:rsidR="000129B1" w:rsidRDefault="005174A7">
      <w:pPr>
        <w:spacing w:after="0" w:line="240" w:lineRule="auto"/>
        <w:contextualSpacing/>
        <w:jc w:val="both"/>
        <w:rPr>
          <w:rFonts w:ascii="Times New Roman" w:hAnsi="Times New Roman"/>
          <w:sz w:val="28"/>
          <w:szCs w:val="28"/>
        </w:rPr>
      </w:pPr>
      <w:r>
        <w:rPr>
          <w:rFonts w:ascii="Times New Roman" w:hAnsi="Times New Roman" w:cs="Times New Roman"/>
          <w:sz w:val="28"/>
          <w:szCs w:val="28"/>
        </w:rPr>
        <w:tab/>
        <w:t xml:space="preserve">Отчет о результатах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 xml:space="preserve"> за 2015 учебный год как результат деятельности Областного государственного бюджетного учреждения дополнительного профессионального образования «Костромской областной учебно-методический центр» (далее – КОУМЦ) адресован широкой общественности и позволяет увидеть место и роль учреждения в системе образования Костромской области. Отчет содержит материалы об условиях организации и результатах образовательной деятельности, особенностях инновационной деятельности, финансово-экономической деятельности КОУМЦ. </w:t>
      </w:r>
    </w:p>
    <w:p w:rsidR="000129B1" w:rsidRDefault="000129B1">
      <w:pPr>
        <w:spacing w:after="0" w:line="240" w:lineRule="auto"/>
        <w:contextualSpacing/>
        <w:jc w:val="both"/>
        <w:rPr>
          <w:rFonts w:ascii="Times New Roman" w:hAnsi="Times New Roman" w:cs="Times New Roman"/>
          <w:sz w:val="24"/>
          <w:szCs w:val="24"/>
        </w:rPr>
      </w:pPr>
    </w:p>
    <w:p w:rsidR="000129B1" w:rsidRDefault="005174A7">
      <w:pPr>
        <w:spacing w:after="0" w:line="240" w:lineRule="auto"/>
        <w:contextualSpacing/>
        <w:jc w:val="center"/>
        <w:rPr>
          <w:rFonts w:ascii="Times New Roman" w:hAnsi="Times New Roman"/>
          <w:sz w:val="28"/>
          <w:szCs w:val="28"/>
        </w:rPr>
      </w:pPr>
      <w:r>
        <w:rPr>
          <w:rFonts w:ascii="Times New Roman" w:hAnsi="Times New Roman" w:cs="Times New Roman"/>
          <w:b/>
          <w:sz w:val="28"/>
          <w:szCs w:val="28"/>
        </w:rPr>
        <w:t>I. ОБЩАЯ ХАРАКТЕРИСТИКА КОУМЦ</w:t>
      </w:r>
    </w:p>
    <w:p w:rsidR="000129B1" w:rsidRDefault="000129B1">
      <w:pPr>
        <w:spacing w:after="0" w:line="240" w:lineRule="auto"/>
        <w:contextualSpacing/>
        <w:jc w:val="center"/>
        <w:rPr>
          <w:rFonts w:ascii="Times New Roman" w:hAnsi="Times New Roman" w:cs="Times New Roman"/>
          <w:b/>
          <w:sz w:val="24"/>
          <w:szCs w:val="24"/>
        </w:rPr>
      </w:pPr>
    </w:p>
    <w:p w:rsidR="000129B1" w:rsidRDefault="005174A7">
      <w:pPr>
        <w:spacing w:after="0" w:line="240" w:lineRule="auto"/>
        <w:contextualSpacing/>
        <w:jc w:val="center"/>
        <w:rPr>
          <w:rFonts w:ascii="Times New Roman" w:hAnsi="Times New Roman"/>
          <w:sz w:val="28"/>
          <w:szCs w:val="28"/>
        </w:rPr>
      </w:pPr>
      <w:r>
        <w:rPr>
          <w:rFonts w:ascii="Times New Roman" w:hAnsi="Times New Roman" w:cs="Times New Roman"/>
          <w:b/>
          <w:sz w:val="28"/>
          <w:szCs w:val="28"/>
        </w:rPr>
        <w:t>1. Представление ОГБУ ДПО «Костромской областной учебно-методический центр» о своем назначении и роли в системе образования отрасли «Культура»</w:t>
      </w:r>
    </w:p>
    <w:p w:rsidR="000129B1" w:rsidRDefault="000129B1">
      <w:pPr>
        <w:spacing w:after="0" w:line="240" w:lineRule="auto"/>
        <w:contextualSpacing/>
        <w:jc w:val="center"/>
        <w:rPr>
          <w:rFonts w:ascii="Times New Roman" w:hAnsi="Times New Roman" w:cs="Times New Roman"/>
          <w:b/>
          <w:sz w:val="24"/>
          <w:szCs w:val="24"/>
        </w:rPr>
      </w:pPr>
    </w:p>
    <w:p w:rsidR="000129B1" w:rsidRDefault="005174A7">
      <w:pPr>
        <w:spacing w:after="0" w:line="240" w:lineRule="auto"/>
        <w:contextualSpacing/>
        <w:jc w:val="both"/>
        <w:rPr>
          <w:rFonts w:ascii="Times New Roman" w:hAnsi="Times New Roman" w:cs="Times New Roman"/>
          <w:sz w:val="24"/>
          <w:szCs w:val="24"/>
        </w:rPr>
      </w:pPr>
      <w:r>
        <w:rPr>
          <w:rFonts w:ascii="Times New Roman" w:hAnsi="Times New Roman" w:cs="Times New Roman"/>
          <w:sz w:val="28"/>
          <w:szCs w:val="28"/>
        </w:rPr>
        <w:tab/>
      </w:r>
      <w:proofErr w:type="gramStart"/>
      <w:r>
        <w:rPr>
          <w:rFonts w:ascii="Times New Roman" w:hAnsi="Times New Roman" w:cs="Times New Roman"/>
          <w:sz w:val="28"/>
          <w:szCs w:val="28"/>
        </w:rPr>
        <w:t>Областное государственное бюджетное учреждение дополнительного профессионального образования «Костромской областной учебно-методический центр» создано в 1996 году в целях оказания услуг по непрерывному повышению квалификации и уровня профессионального мастерства работников системы образования  отрасли «Культура» и специалистов других отраслей, информационной и научно-методической поддержки образовательных организаций отрасли «Культура» Костромской области в осуществлении ими государственной политики в области образования и методического обеспечения инновационных процессов в</w:t>
      </w:r>
      <w:proofErr w:type="gramEnd"/>
      <w:r>
        <w:rPr>
          <w:rFonts w:ascii="Times New Roman" w:hAnsi="Times New Roman" w:cs="Times New Roman"/>
          <w:sz w:val="28"/>
          <w:szCs w:val="28"/>
        </w:rPr>
        <w:t xml:space="preserve"> системе образования отрасли «Культура».</w:t>
      </w:r>
      <w:r>
        <w:rPr>
          <w:rFonts w:ascii="Times New Roman" w:hAnsi="Times New Roman" w:cs="Times New Roman"/>
          <w:sz w:val="28"/>
          <w:szCs w:val="28"/>
        </w:rPr>
        <w:tab/>
        <w:t xml:space="preserve">Местонахождение Центра: Россия, 156001, Костромская область,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Кострома, ул.1 Мая, 24 Учредитель ОГБУ ДПО «Костромской областной учебно-методический центр» – департамент культуры Костромской области в лице директора департамента культуры Костромской области. Местонахождение Учредителя: 156001, г. Кострома, ул. Молочная гора, 6. </w:t>
      </w:r>
    </w:p>
    <w:p w:rsidR="000129B1" w:rsidRDefault="005174A7">
      <w:pPr>
        <w:spacing w:after="0" w:line="240" w:lineRule="auto"/>
        <w:contextualSpacing/>
        <w:jc w:val="both"/>
      </w:pPr>
      <w:r>
        <w:rPr>
          <w:rFonts w:ascii="Times New Roman" w:hAnsi="Times New Roman" w:cs="Times New Roman"/>
          <w:sz w:val="28"/>
          <w:szCs w:val="28"/>
        </w:rPr>
        <w:tab/>
        <w:t>Центр осуществляет свою деятельность во взаимодействии с образовательными организациями Костромской области отрасли «Культура». В настоящее время Центр осуществляет свою деятельность в организационно-</w:t>
      </w:r>
      <w:r>
        <w:rPr>
          <w:rFonts w:ascii="Times New Roman" w:hAnsi="Times New Roman" w:cs="Times New Roman"/>
          <w:sz w:val="28"/>
          <w:szCs w:val="28"/>
        </w:rPr>
        <w:lastRenderedPageBreak/>
        <w:t>правовой форме бюджетного учреждения в соответствии с Уставом и лицензией №143-15/</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от 23 декабря 2015 года 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указанным в приложении к настоящей лицензии, выданной бессрочно. Сведения о регистрации: ОГРН и дата внесения в Единый государственный реестр юридических лиц 1024400520330 от 28.12.1995г. </w:t>
      </w:r>
    </w:p>
    <w:p w:rsidR="000129B1" w:rsidRDefault="005174A7">
      <w:pPr>
        <w:spacing w:after="0" w:line="240" w:lineRule="auto"/>
        <w:contextualSpacing/>
        <w:jc w:val="both"/>
        <w:rPr>
          <w:rFonts w:ascii="Times New Roman" w:hAnsi="Times New Roman" w:cs="Times New Roman"/>
          <w:sz w:val="24"/>
          <w:szCs w:val="24"/>
        </w:rPr>
      </w:pPr>
      <w:r>
        <w:rPr>
          <w:rFonts w:ascii="Times New Roman" w:hAnsi="Times New Roman" w:cs="Times New Roman"/>
          <w:sz w:val="28"/>
          <w:szCs w:val="28"/>
        </w:rPr>
        <w:tab/>
        <w:t>Основной задачей ОГБУ ДПО «Костромской областной учебно-методический центр» являются: - реализация образовательных и культурно-просветительских программ, рассчитанных на различные возрастные категории и социальные статусы граждан Российской Федерации (Подвид образования – дополнительное профессиональное образование).</w:t>
      </w:r>
    </w:p>
    <w:p w:rsidR="000129B1" w:rsidRDefault="000129B1">
      <w:pPr>
        <w:spacing w:after="0" w:line="240" w:lineRule="auto"/>
        <w:contextualSpacing/>
        <w:jc w:val="both"/>
        <w:rPr>
          <w:rFonts w:ascii="Times New Roman" w:eastAsia="Times New Roman" w:hAnsi="Times New Roman" w:cs="Times New Roman"/>
          <w:sz w:val="28"/>
          <w:szCs w:val="28"/>
          <w:lang w:eastAsia="ru-RU"/>
        </w:rPr>
      </w:pPr>
    </w:p>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2. Структура ОГБУ ДПО «Костромской областной учебно-методический центр» и система его управления</w:t>
      </w:r>
    </w:p>
    <w:p w:rsidR="000129B1" w:rsidRDefault="000129B1">
      <w:pPr>
        <w:spacing w:after="0" w:line="240" w:lineRule="auto"/>
        <w:contextualSpacing/>
        <w:jc w:val="center"/>
        <w:rPr>
          <w:rFonts w:ascii="Times New Roman" w:eastAsia="Times New Roman" w:hAnsi="Times New Roman" w:cs="Times New Roman"/>
          <w:b/>
          <w:sz w:val="28"/>
          <w:szCs w:val="28"/>
          <w:lang w:eastAsia="ru-RU"/>
        </w:rPr>
      </w:pPr>
    </w:p>
    <w:p w:rsidR="000129B1" w:rsidRDefault="005174A7">
      <w:pPr>
        <w:spacing w:after="0" w:line="240" w:lineRule="auto"/>
        <w:contextualSpacing/>
        <w:jc w:val="both"/>
        <w:rPr>
          <w:rFonts w:ascii="Times New Roman" w:hAnsi="Times New Roman"/>
          <w:sz w:val="28"/>
          <w:szCs w:val="28"/>
        </w:rPr>
      </w:pPr>
      <w:r>
        <w:rPr>
          <w:rFonts w:ascii="Times New Roman" w:eastAsia="Times New Roman" w:hAnsi="Times New Roman" w:cs="Times New Roman"/>
          <w:sz w:val="28"/>
          <w:szCs w:val="28"/>
          <w:lang w:eastAsia="ru-RU"/>
        </w:rPr>
        <w:tab/>
        <w:t xml:space="preserve">В соответствии с Федеральным законом от 29.12.2012 № 273-ФЗ «Об образовании в Российской Федерации» и Уставом ОГБУ ДПО «Костромской областной учебно-методический центр» управление Центром строится на принципах единоначалия и самоуправления. Возглавляет КОУМЦ директор, который в соответствии с Уставом назначается учредителем. Директор в рамках своих полномочий назначает на должность заместителя и главного бухгалтера.  </w:t>
      </w:r>
    </w:p>
    <w:p w:rsidR="000129B1" w:rsidRDefault="005174A7">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В КОУМЦ созданы следующие формы самоуправления: </w:t>
      </w:r>
    </w:p>
    <w:p w:rsidR="000129B1" w:rsidRDefault="005174A7">
      <w:pPr>
        <w:pStyle w:val="ab"/>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Совет трудового коллектива. </w:t>
      </w:r>
    </w:p>
    <w:p w:rsidR="000129B1" w:rsidRDefault="005174A7">
      <w:pPr>
        <w:pStyle w:val="ab"/>
        <w:numPr>
          <w:ilvl w:val="0"/>
          <w:numId w:val="1"/>
        </w:numPr>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Общее собрание трудового коллектива</w:t>
      </w:r>
    </w:p>
    <w:p w:rsidR="005174A7" w:rsidRDefault="005174A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Компетенции между администрацией и органами самоуправления ОГБУ ДПО «Костромской областной учебно-методический центр» распределены таким образом, что на основе стабильного функционирования образовательного учреждения обеспечивается его развитие в соответствии с государственной политикой в сфере образования и с учетом особенностей образовательного процесса в учреждении дополнительного профессионального образования. Так, например, Совет трудового коллектива </w:t>
      </w:r>
      <w:proofErr w:type="gramStart"/>
      <w:r>
        <w:rPr>
          <w:rFonts w:ascii="Times New Roman" w:eastAsia="Times New Roman" w:hAnsi="Times New Roman" w:cs="Times New Roman"/>
          <w:sz w:val="28"/>
          <w:szCs w:val="28"/>
          <w:lang w:eastAsia="ru-RU"/>
        </w:rPr>
        <w:t>полномочен</w:t>
      </w:r>
      <w:proofErr w:type="gramEnd"/>
      <w:r>
        <w:rPr>
          <w:rFonts w:ascii="Times New Roman" w:eastAsia="Times New Roman" w:hAnsi="Times New Roman" w:cs="Times New Roman"/>
          <w:sz w:val="28"/>
          <w:szCs w:val="28"/>
          <w:lang w:eastAsia="ru-RU"/>
        </w:rPr>
        <w:t xml:space="preserve"> решать вопросы, связанные с принятием Устава и внесением изменений к нему, определением направлений функционирования и развития Центра, определением формы и системы оплаты труда. Общее собрание трудового коллектива полномочно обсуждать и подписывать коллективный договор, решать вопросы представления работников Центра на награждение отраслевыми и государственными наградами и т.д.</w:t>
      </w:r>
    </w:p>
    <w:p w:rsidR="000129B1" w:rsidRDefault="005174A7">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t xml:space="preserve">Реализация компетенций ОГБУ ДПО «Костромской областной учебно-методический центр» (ст. 26-28 Федерального закона от 29.12.2012 № 273-ФЗ «Об образовании в Российской Федерации») обеспечивается рациональным делегированием полномочий органам самоуправления, структурным подразделениям и должностным лицам, что отражено в соответствующих положениях и должностных инструкциях. </w:t>
      </w:r>
    </w:p>
    <w:p w:rsidR="000129B1" w:rsidRDefault="005174A7">
      <w:pPr>
        <w:spacing w:after="0" w:line="240" w:lineRule="auto"/>
        <w:contextualSpacing/>
        <w:jc w:val="both"/>
        <w:rPr>
          <w:rFonts w:ascii="Times New Roman" w:hAnsi="Times New Roman"/>
          <w:sz w:val="28"/>
          <w:szCs w:val="28"/>
        </w:rPr>
      </w:pPr>
      <w:r>
        <w:rPr>
          <w:rFonts w:ascii="Times New Roman" w:eastAsia="Times New Roman" w:hAnsi="Times New Roman" w:cs="Times New Roman"/>
          <w:sz w:val="28"/>
          <w:szCs w:val="28"/>
          <w:lang w:eastAsia="ru-RU"/>
        </w:rPr>
        <w:lastRenderedPageBreak/>
        <w:tab/>
        <w:t xml:space="preserve">В организационную структуру управления КОУМЦ по состоянию </w:t>
      </w:r>
      <w:proofErr w:type="gramStart"/>
      <w:r>
        <w:rPr>
          <w:rFonts w:ascii="Times New Roman" w:eastAsia="Times New Roman" w:hAnsi="Times New Roman" w:cs="Times New Roman"/>
          <w:sz w:val="28"/>
          <w:szCs w:val="28"/>
          <w:lang w:eastAsia="ru-RU"/>
        </w:rPr>
        <w:t>на конец</w:t>
      </w:r>
      <w:proofErr w:type="gramEnd"/>
      <w:r>
        <w:rPr>
          <w:rFonts w:ascii="Times New Roman" w:eastAsia="Times New Roman" w:hAnsi="Times New Roman" w:cs="Times New Roman"/>
          <w:sz w:val="28"/>
          <w:szCs w:val="28"/>
          <w:lang w:eastAsia="ru-RU"/>
        </w:rPr>
        <w:t xml:space="preserve"> 2015 учебного года, входят (рис. 1): </w:t>
      </w:r>
    </w:p>
    <w:p w:rsidR="000129B1" w:rsidRDefault="000129B1">
      <w:pPr>
        <w:spacing w:after="0" w:line="240" w:lineRule="auto"/>
        <w:contextualSpacing/>
        <w:jc w:val="both"/>
        <w:rPr>
          <w:rFonts w:ascii="Times New Roman" w:eastAsia="Times New Roman" w:hAnsi="Times New Roman" w:cs="Times New Roman"/>
          <w:sz w:val="24"/>
          <w:szCs w:val="24"/>
          <w:lang w:eastAsia="ru-RU"/>
        </w:rPr>
      </w:pPr>
    </w:p>
    <w:p w:rsidR="000129B1" w:rsidRDefault="005174A7">
      <w:pPr>
        <w:spacing w:after="0" w:line="240" w:lineRule="auto"/>
        <w:contextualSpacing/>
        <w:jc w:val="center"/>
        <w:rPr>
          <w:rFonts w:ascii="Times New Roman" w:hAnsi="Times New Roman"/>
          <w:sz w:val="28"/>
          <w:szCs w:val="28"/>
        </w:rPr>
      </w:pPr>
      <w:r>
        <w:rPr>
          <w:rFonts w:ascii="Times New Roman" w:eastAsia="Times New Roman" w:hAnsi="Times New Roman" w:cs="Times New Roman"/>
          <w:b/>
          <w:sz w:val="28"/>
          <w:szCs w:val="28"/>
          <w:lang w:eastAsia="ru-RU"/>
        </w:rPr>
        <w:t>Отдел по образованию</w:t>
      </w:r>
    </w:p>
    <w:p w:rsidR="000129B1" w:rsidRDefault="005174A7">
      <w:pPr>
        <w:spacing w:after="0" w:line="240" w:lineRule="auto"/>
        <w:contextualSpacing/>
        <w:jc w:val="both"/>
        <w:rPr>
          <w:rFonts w:ascii="Times New Roman" w:hAnsi="Times New Roman"/>
          <w:sz w:val="28"/>
          <w:szCs w:val="28"/>
        </w:rPr>
      </w:pPr>
      <w:r>
        <w:rPr>
          <w:rFonts w:ascii="Times New Roman" w:eastAsia="Times New Roman" w:hAnsi="Times New Roman" w:cs="Times New Roman"/>
          <w:sz w:val="28"/>
          <w:szCs w:val="28"/>
          <w:lang w:eastAsia="ru-RU"/>
        </w:rPr>
        <w:tab/>
        <w:t xml:space="preserve">Отдел по образованию является структурным подразделением КОУМЦ. Деятельность отдела организуется на Положения об отделе. </w:t>
      </w:r>
      <w:r>
        <w:rPr>
          <w:rFonts w:ascii="Times New Roman" w:hAnsi="Times New Roman" w:cs="Times New Roman"/>
          <w:color w:val="000000" w:themeColor="text1"/>
          <w:sz w:val="28"/>
          <w:szCs w:val="28"/>
        </w:rPr>
        <w:t xml:space="preserve">Руководство отделом осуществляет заместитель директора КОУМЦ и старший методист по образованию. </w:t>
      </w:r>
    </w:p>
    <w:p w:rsidR="000129B1" w:rsidRDefault="000129B1">
      <w:pPr>
        <w:spacing w:after="0" w:line="240" w:lineRule="auto"/>
        <w:contextualSpacing/>
        <w:jc w:val="both"/>
        <w:rPr>
          <w:rFonts w:ascii="Times New Roman" w:eastAsia="Calibri" w:hAnsi="Times New Roman" w:cs="Times New Roman"/>
          <w:color w:val="000000" w:themeColor="text1"/>
          <w:sz w:val="28"/>
          <w:szCs w:val="28"/>
        </w:rPr>
      </w:pPr>
    </w:p>
    <w:p w:rsidR="000129B1" w:rsidRDefault="005174A7">
      <w:pPr>
        <w:spacing w:after="0" w:line="240" w:lineRule="auto"/>
        <w:contextualSpacing/>
        <w:jc w:val="both"/>
      </w:pPr>
      <w:r>
        <w:rPr>
          <w:rFonts w:ascii="Times New Roman" w:hAnsi="Times New Roman" w:cs="Times New Roman"/>
          <w:b/>
          <w:color w:val="000000"/>
          <w:sz w:val="28"/>
          <w:szCs w:val="28"/>
        </w:rPr>
        <w:t>Основными направлениями работы отдела являются:</w:t>
      </w:r>
    </w:p>
    <w:p w:rsidR="000129B1" w:rsidRDefault="005174A7">
      <w:pPr>
        <w:spacing w:after="0" w:line="240" w:lineRule="auto"/>
        <w:contextualSpacing/>
        <w:jc w:val="both"/>
      </w:pPr>
      <w:r>
        <w:rPr>
          <w:rFonts w:ascii="Times New Roman" w:hAnsi="Times New Roman" w:cs="Times New Roman"/>
          <w:color w:val="000000"/>
          <w:sz w:val="28"/>
          <w:szCs w:val="28"/>
        </w:rPr>
        <w:br/>
        <w:t>• организация и проведение повышения квалификации и профессиональной переподготовки специалистов отрасли «Культура»;</w:t>
      </w:r>
      <w:r>
        <w:rPr>
          <w:rFonts w:ascii="Times New Roman" w:hAnsi="Times New Roman" w:cs="Times New Roman"/>
          <w:color w:val="000000"/>
          <w:sz w:val="28"/>
          <w:szCs w:val="28"/>
        </w:rPr>
        <w:br/>
        <w:t>• методическое и информационное обеспечение учебного процесса в образовательных учреждениях культуры и искусства;</w:t>
      </w:r>
      <w:r>
        <w:rPr>
          <w:rFonts w:ascii="Times New Roman" w:hAnsi="Times New Roman" w:cs="Times New Roman"/>
          <w:color w:val="000000"/>
          <w:sz w:val="28"/>
          <w:szCs w:val="28"/>
        </w:rPr>
        <w:br/>
        <w:t xml:space="preserve">• мониторинг как комплексная система регламентированных периодичных наблюдений за состоянием качества образования в образовательных учреждениях культуры и искусства, его оценки </w:t>
      </w:r>
      <w:proofErr w:type="spellStart"/>
      <w:r>
        <w:rPr>
          <w:rFonts w:ascii="Times New Roman" w:hAnsi="Times New Roman" w:cs="Times New Roman"/>
          <w:color w:val="000000"/>
          <w:sz w:val="28"/>
          <w:szCs w:val="28"/>
        </w:rPr>
        <w:t>c</w:t>
      </w:r>
      <w:proofErr w:type="spellEnd"/>
      <w:r>
        <w:rPr>
          <w:rFonts w:ascii="Times New Roman" w:hAnsi="Times New Roman" w:cs="Times New Roman"/>
          <w:color w:val="000000"/>
          <w:sz w:val="28"/>
          <w:szCs w:val="28"/>
        </w:rPr>
        <w:t xml:space="preserve"> целью выявления негативных изменений и выработки рекомендаций (при необходимости организация мероприятий) по их устранению или ослаблению</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br/>
        <w:t xml:space="preserve">• </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умуляция передового научно-методического, теоретического и практического опыта образовательной деятельности в отрасли «Культура»;</w:t>
      </w:r>
      <w:r>
        <w:rPr>
          <w:rFonts w:ascii="Times New Roman" w:hAnsi="Times New Roman" w:cs="Times New Roman"/>
          <w:color w:val="000000"/>
          <w:sz w:val="28"/>
          <w:szCs w:val="28"/>
        </w:rPr>
        <w:br/>
        <w:t>• издание методической и справочной литературы;</w:t>
      </w:r>
      <w:r>
        <w:rPr>
          <w:rFonts w:ascii="Times New Roman" w:hAnsi="Times New Roman" w:cs="Times New Roman"/>
          <w:color w:val="000000"/>
          <w:sz w:val="28"/>
          <w:szCs w:val="28"/>
        </w:rPr>
        <w:br/>
        <w:t>• организационно-методическое сопровождение аттестации преподавателей образовательных учреждений отрасли «Культура».</w:t>
      </w:r>
    </w:p>
    <w:p w:rsidR="000129B1" w:rsidRDefault="000129B1">
      <w:pPr>
        <w:spacing w:after="0" w:line="240" w:lineRule="auto"/>
        <w:contextualSpacing/>
        <w:jc w:val="both"/>
        <w:rPr>
          <w:rFonts w:ascii="Times New Roman" w:eastAsia="Calibri" w:hAnsi="Times New Roman" w:cs="Times New Roman"/>
          <w:color w:val="000000"/>
          <w:sz w:val="28"/>
          <w:szCs w:val="28"/>
        </w:rPr>
      </w:pPr>
    </w:p>
    <w:p w:rsidR="000129B1" w:rsidRDefault="005174A7">
      <w:pPr>
        <w:pStyle w:val="ad"/>
        <w:spacing w:before="0" w:after="0"/>
        <w:contextualSpacing/>
        <w:rPr>
          <w:sz w:val="28"/>
          <w:szCs w:val="28"/>
        </w:rPr>
      </w:pPr>
      <w:r>
        <w:rPr>
          <w:b/>
          <w:color w:val="000000"/>
          <w:sz w:val="28"/>
          <w:szCs w:val="28"/>
        </w:rPr>
        <w:t>Цели и задачи деятельности отдела</w:t>
      </w:r>
    </w:p>
    <w:p w:rsidR="000129B1" w:rsidRDefault="000129B1">
      <w:pPr>
        <w:pStyle w:val="ad"/>
        <w:spacing w:before="0" w:after="0"/>
        <w:contextualSpacing/>
        <w:rPr>
          <w:b/>
          <w:color w:val="000000"/>
        </w:rPr>
      </w:pPr>
    </w:p>
    <w:p w:rsidR="000129B1" w:rsidRDefault="005174A7">
      <w:pPr>
        <w:pStyle w:val="ad"/>
        <w:spacing w:before="0" w:after="0"/>
        <w:contextualSpacing/>
        <w:jc w:val="both"/>
        <w:rPr>
          <w:sz w:val="28"/>
          <w:szCs w:val="28"/>
        </w:rPr>
      </w:pPr>
      <w:r>
        <w:rPr>
          <w:color w:val="000000"/>
          <w:sz w:val="28"/>
          <w:szCs w:val="28"/>
        </w:rPr>
        <w:tab/>
        <w:t xml:space="preserve">Основная цель деятельности отдела по образованию - удовлетворение потребностей специалистов отрасли «Культура» (руководителей и специалистов образовательных учреждений дополнительного образования детей, библиотечной системы, </w:t>
      </w:r>
      <w:proofErr w:type="spellStart"/>
      <w:r>
        <w:rPr>
          <w:color w:val="000000"/>
          <w:sz w:val="28"/>
          <w:szCs w:val="28"/>
        </w:rPr>
        <w:t>культурно-досуговых</w:t>
      </w:r>
      <w:proofErr w:type="spellEnd"/>
      <w:r>
        <w:rPr>
          <w:color w:val="000000"/>
          <w:sz w:val="28"/>
          <w:szCs w:val="28"/>
        </w:rPr>
        <w:t xml:space="preserve"> учреждений, музейного дела и др.) в получении знаний о новейших достижениях в отрасли.</w:t>
      </w:r>
    </w:p>
    <w:p w:rsidR="000129B1" w:rsidRDefault="000129B1">
      <w:pPr>
        <w:pStyle w:val="ad"/>
        <w:spacing w:before="0" w:after="0"/>
        <w:contextualSpacing/>
        <w:jc w:val="both"/>
        <w:rPr>
          <w:color w:val="000000"/>
        </w:rPr>
      </w:pPr>
    </w:p>
    <w:p w:rsidR="000129B1" w:rsidRDefault="005174A7">
      <w:pPr>
        <w:pStyle w:val="ad"/>
        <w:spacing w:before="0" w:after="0"/>
        <w:contextualSpacing/>
        <w:jc w:val="both"/>
        <w:rPr>
          <w:sz w:val="28"/>
          <w:szCs w:val="28"/>
        </w:rPr>
      </w:pPr>
      <w:r>
        <w:rPr>
          <w:b/>
          <w:color w:val="000000"/>
          <w:sz w:val="28"/>
          <w:szCs w:val="28"/>
        </w:rPr>
        <w:t>Основные задачи деятельности отдела по образованию:</w:t>
      </w:r>
    </w:p>
    <w:p w:rsidR="000129B1" w:rsidRDefault="000129B1">
      <w:pPr>
        <w:pStyle w:val="ad"/>
        <w:spacing w:before="0" w:after="0"/>
        <w:contextualSpacing/>
        <w:jc w:val="both"/>
        <w:rPr>
          <w:b/>
          <w:color w:val="000000"/>
        </w:rPr>
      </w:pPr>
    </w:p>
    <w:p w:rsidR="000129B1" w:rsidRDefault="005174A7">
      <w:pPr>
        <w:pStyle w:val="ad"/>
        <w:spacing w:before="0" w:after="0"/>
        <w:contextualSpacing/>
        <w:jc w:val="both"/>
        <w:rPr>
          <w:sz w:val="28"/>
          <w:szCs w:val="28"/>
        </w:rPr>
      </w:pPr>
      <w:r>
        <w:rPr>
          <w:color w:val="000000"/>
          <w:sz w:val="28"/>
          <w:szCs w:val="28"/>
        </w:rPr>
        <w:t>• реализация дополнительных образовательных программ (повышение квалификации, стажировка, профессиональная переподготовка);</w:t>
      </w:r>
    </w:p>
    <w:p w:rsidR="000129B1" w:rsidRDefault="005174A7">
      <w:pPr>
        <w:pStyle w:val="ad"/>
        <w:spacing w:before="0" w:after="0"/>
        <w:contextualSpacing/>
        <w:jc w:val="both"/>
        <w:rPr>
          <w:sz w:val="28"/>
          <w:szCs w:val="28"/>
        </w:rPr>
      </w:pPr>
      <w:r>
        <w:rPr>
          <w:color w:val="000000"/>
          <w:sz w:val="28"/>
          <w:szCs w:val="28"/>
        </w:rPr>
        <w:t>• формирование банка нормативно-правовой и педагогической информации;</w:t>
      </w:r>
    </w:p>
    <w:p w:rsidR="000129B1" w:rsidRDefault="005174A7">
      <w:pPr>
        <w:pStyle w:val="ad"/>
        <w:spacing w:before="0" w:after="0"/>
        <w:contextualSpacing/>
        <w:jc w:val="both"/>
        <w:rPr>
          <w:sz w:val="28"/>
          <w:szCs w:val="28"/>
        </w:rPr>
      </w:pPr>
      <w:proofErr w:type="gramStart"/>
      <w:r>
        <w:rPr>
          <w:color w:val="000000"/>
          <w:sz w:val="28"/>
          <w:szCs w:val="28"/>
        </w:rPr>
        <w:t>• обеспечение педагогических и руководящих работников информацией об основных направлениях развития образования в сфере культуры (изменениях в содержании образования, учебных планах и образовательных программах; издании новых учебников, учебно-методических комплектов и пособий); оказание помощи в приобретении соответствующей литературы;</w:t>
      </w:r>
      <w:r>
        <w:rPr>
          <w:color w:val="000000"/>
          <w:sz w:val="28"/>
          <w:szCs w:val="28"/>
        </w:rPr>
        <w:br/>
        <w:t>• выявление, изучение и оценка педагогического опыта, обобщение и распространение его в целях совершенствования системы художественного образования;</w:t>
      </w:r>
      <w:proofErr w:type="gramEnd"/>
    </w:p>
    <w:p w:rsidR="000129B1" w:rsidRDefault="005174A7">
      <w:pPr>
        <w:pStyle w:val="ad"/>
        <w:spacing w:before="0" w:after="0"/>
        <w:contextualSpacing/>
        <w:jc w:val="both"/>
        <w:rPr>
          <w:sz w:val="28"/>
          <w:szCs w:val="28"/>
        </w:rPr>
      </w:pPr>
      <w:r>
        <w:rPr>
          <w:color w:val="000000"/>
          <w:sz w:val="28"/>
          <w:szCs w:val="28"/>
        </w:rPr>
        <w:lastRenderedPageBreak/>
        <w:t>• стимулирование инновационной деятельности в образовательных учреждениях (оказание поддержки педагогам в разработке авторских методических пособий, в издательской деятельности, в систематизации и продвижении своих результативных педагогических находок);</w:t>
      </w:r>
    </w:p>
    <w:p w:rsidR="000129B1" w:rsidRDefault="005174A7">
      <w:pPr>
        <w:pStyle w:val="ad"/>
        <w:spacing w:before="0" w:after="0"/>
        <w:contextualSpacing/>
        <w:jc w:val="both"/>
        <w:rPr>
          <w:sz w:val="28"/>
          <w:szCs w:val="28"/>
        </w:rPr>
      </w:pPr>
      <w:r>
        <w:rPr>
          <w:color w:val="000000"/>
          <w:sz w:val="28"/>
          <w:szCs w:val="28"/>
        </w:rPr>
        <w:t>• анализ кадрового состава учреждений отрасли «Культура» (ДШИ, библиотечная система);</w:t>
      </w:r>
    </w:p>
    <w:p w:rsidR="000129B1" w:rsidRDefault="005174A7">
      <w:pPr>
        <w:pStyle w:val="ad"/>
        <w:spacing w:before="0" w:after="0"/>
        <w:contextualSpacing/>
        <w:jc w:val="both"/>
        <w:rPr>
          <w:sz w:val="28"/>
          <w:szCs w:val="28"/>
        </w:rPr>
      </w:pPr>
      <w:r>
        <w:rPr>
          <w:color w:val="000000"/>
          <w:sz w:val="28"/>
          <w:szCs w:val="28"/>
        </w:rPr>
        <w:t>• организация и проведение творческих мероприятий с целью выявления и поддержки одарённых детей и творчески работающих преподавателей;</w:t>
      </w:r>
    </w:p>
    <w:p w:rsidR="000129B1" w:rsidRDefault="005174A7">
      <w:pPr>
        <w:pStyle w:val="ad"/>
        <w:spacing w:before="0" w:after="0"/>
        <w:contextualSpacing/>
        <w:jc w:val="both"/>
        <w:rPr>
          <w:sz w:val="28"/>
          <w:szCs w:val="28"/>
        </w:rPr>
      </w:pPr>
      <w:r>
        <w:rPr>
          <w:color w:val="000000"/>
          <w:sz w:val="28"/>
          <w:szCs w:val="28"/>
        </w:rPr>
        <w:t>• осуществление мониторинга деятельности образовательных учреждений, анализ и прогнозирование результатов (сбор информации и создание базы данных по образовательным учреждениям отрасли «Культура», обработка, обобщение, хранение информации, подготовка аналитических документов);</w:t>
      </w:r>
    </w:p>
    <w:p w:rsidR="005174A7" w:rsidRDefault="005174A7">
      <w:pPr>
        <w:pStyle w:val="ad"/>
        <w:spacing w:before="0" w:after="0"/>
        <w:contextualSpacing/>
        <w:jc w:val="both"/>
        <w:rPr>
          <w:color w:val="000000"/>
          <w:sz w:val="28"/>
          <w:szCs w:val="28"/>
        </w:rPr>
      </w:pPr>
      <w:r>
        <w:rPr>
          <w:color w:val="000000"/>
          <w:sz w:val="28"/>
          <w:szCs w:val="28"/>
        </w:rPr>
        <w:t>• организация и координация работы методических объединений преподавателей ДШИ;</w:t>
      </w:r>
    </w:p>
    <w:p w:rsidR="000129B1" w:rsidRDefault="005174A7">
      <w:pPr>
        <w:pStyle w:val="ad"/>
        <w:spacing w:before="0" w:after="0"/>
        <w:contextualSpacing/>
        <w:jc w:val="both"/>
        <w:rPr>
          <w:sz w:val="28"/>
          <w:szCs w:val="28"/>
        </w:rPr>
      </w:pPr>
      <w:r>
        <w:rPr>
          <w:color w:val="000000"/>
          <w:sz w:val="28"/>
          <w:szCs w:val="28"/>
        </w:rPr>
        <w:t>• осуществление организационного сопровождения аттестации преподавателей образовательных учреждений отрасли «Культура» Костромской области.</w:t>
      </w:r>
    </w:p>
    <w:p w:rsidR="000129B1" w:rsidRDefault="000129B1">
      <w:pPr>
        <w:pStyle w:val="ad"/>
        <w:spacing w:before="0" w:after="0"/>
        <w:contextualSpacing/>
        <w:jc w:val="both"/>
        <w:rPr>
          <w:color w:val="000000"/>
        </w:rPr>
      </w:pPr>
    </w:p>
    <w:p w:rsidR="000129B1" w:rsidRDefault="005174A7">
      <w:pPr>
        <w:pStyle w:val="ad"/>
        <w:spacing w:before="0" w:after="0"/>
        <w:contextualSpacing/>
        <w:rPr>
          <w:sz w:val="28"/>
          <w:szCs w:val="28"/>
        </w:rPr>
      </w:pPr>
      <w:r>
        <w:rPr>
          <w:b/>
          <w:color w:val="000000"/>
          <w:sz w:val="28"/>
          <w:szCs w:val="28"/>
        </w:rPr>
        <w:t>Направления деятельности отдела</w:t>
      </w:r>
    </w:p>
    <w:p w:rsidR="000129B1" w:rsidRDefault="000129B1">
      <w:pPr>
        <w:pStyle w:val="ad"/>
        <w:spacing w:before="0" w:after="0"/>
        <w:contextualSpacing/>
        <w:rPr>
          <w:b/>
          <w:color w:val="000000"/>
        </w:rPr>
      </w:pPr>
    </w:p>
    <w:p w:rsidR="000129B1" w:rsidRDefault="005174A7">
      <w:pPr>
        <w:pStyle w:val="ad"/>
        <w:spacing w:before="0" w:after="0"/>
        <w:contextualSpacing/>
        <w:jc w:val="both"/>
        <w:rPr>
          <w:sz w:val="28"/>
          <w:szCs w:val="28"/>
        </w:rPr>
      </w:pPr>
      <w:r>
        <w:rPr>
          <w:color w:val="000000"/>
          <w:sz w:val="28"/>
          <w:szCs w:val="28"/>
        </w:rPr>
        <w:t>Реализация дополнительных образовательных программ.• Повышение квалификации. Повышение квалификации специалистов отрасли «Культура». Проводится один раз в 5 лет, в соответствии с планом работы учреждения.</w:t>
      </w:r>
    </w:p>
    <w:p w:rsidR="000129B1" w:rsidRDefault="005174A7">
      <w:pPr>
        <w:pStyle w:val="ad"/>
        <w:spacing w:before="0" w:after="0"/>
        <w:contextualSpacing/>
        <w:jc w:val="both"/>
        <w:rPr>
          <w:sz w:val="28"/>
          <w:szCs w:val="28"/>
        </w:rPr>
      </w:pPr>
      <w:r>
        <w:rPr>
          <w:color w:val="000000"/>
          <w:sz w:val="28"/>
          <w:szCs w:val="28"/>
        </w:rPr>
        <w:t>• Стажировка. Стажировка может быть как самостоятельным видом дополнительного профессионального образования, так и одним из разделов учебного плана при повышении квалификации и переподготовке специалистов. Продолжительность стажировки устанавливается работодателем, направляющим работника на обучение, исходя из её целей и по согласованию с руководителем учреждения, где она проводится.</w:t>
      </w:r>
    </w:p>
    <w:p w:rsidR="000129B1" w:rsidRDefault="005174A7">
      <w:pPr>
        <w:pStyle w:val="ad"/>
        <w:spacing w:before="0" w:after="0"/>
        <w:contextualSpacing/>
        <w:jc w:val="both"/>
        <w:rPr>
          <w:sz w:val="28"/>
          <w:szCs w:val="28"/>
        </w:rPr>
      </w:pPr>
      <w:r>
        <w:rPr>
          <w:color w:val="000000"/>
          <w:sz w:val="28"/>
          <w:szCs w:val="28"/>
        </w:rPr>
        <w:t>• Профессиональная переподготовка. Направление профессиональной переподготовки определяется заказчиком по согласованию с образовательным учреждением повышения квалификации.</w:t>
      </w:r>
    </w:p>
    <w:p w:rsidR="000129B1" w:rsidRDefault="005174A7">
      <w:pPr>
        <w:pStyle w:val="ad"/>
        <w:spacing w:before="0" w:after="0"/>
        <w:contextualSpacing/>
        <w:jc w:val="both"/>
        <w:rPr>
          <w:sz w:val="28"/>
          <w:szCs w:val="28"/>
        </w:rPr>
      </w:pPr>
      <w:r>
        <w:rPr>
          <w:color w:val="000000"/>
          <w:sz w:val="28"/>
          <w:szCs w:val="28"/>
        </w:rPr>
        <w:tab/>
        <w:t>Организация и проведение творческих мероприятий (концерты, выставки, конкурсы, фестивали, олимпиады и др.) с целью выявления одаренных детей и творчески работающих преподавателей. Данный вид деятельности осуществляется на основе планов работы КОУМЦ.</w:t>
      </w:r>
    </w:p>
    <w:p w:rsidR="000129B1" w:rsidRDefault="005174A7">
      <w:pPr>
        <w:pStyle w:val="ad"/>
        <w:spacing w:before="0" w:after="0"/>
        <w:contextualSpacing/>
        <w:jc w:val="both"/>
        <w:rPr>
          <w:sz w:val="28"/>
          <w:szCs w:val="28"/>
        </w:rPr>
      </w:pPr>
      <w:r>
        <w:rPr>
          <w:color w:val="000000"/>
          <w:sz w:val="28"/>
          <w:szCs w:val="28"/>
        </w:rPr>
        <w:tab/>
        <w:t>Аттестация преподавателей образовательных учреждений отрасли «Культура» Костромской области. Отдел осуществляет организационно-методическое сопровождение аттестации, проводит консультации по подготовке необходимой документации, методисты могут являться экспертами аттестационной комиссии по курируемым специальностям.</w:t>
      </w:r>
    </w:p>
    <w:p w:rsidR="000129B1" w:rsidRDefault="005174A7">
      <w:pPr>
        <w:pStyle w:val="ad"/>
        <w:spacing w:before="0" w:after="0"/>
        <w:contextualSpacing/>
        <w:jc w:val="both"/>
        <w:rPr>
          <w:sz w:val="28"/>
          <w:szCs w:val="28"/>
        </w:rPr>
      </w:pPr>
      <w:r>
        <w:rPr>
          <w:color w:val="000000"/>
          <w:sz w:val="28"/>
          <w:szCs w:val="28"/>
        </w:rPr>
        <w:tab/>
        <w:t>Организация и координация работы методических объединений преподавателей ДШИ.</w:t>
      </w:r>
      <w:r>
        <w:rPr>
          <w:color w:val="000000"/>
          <w:sz w:val="28"/>
          <w:szCs w:val="28"/>
        </w:rPr>
        <w:br/>
        <w:t>Специалисты отдела осуществляют планирование работы методических объединений, проводят открытые уроки, семинары, мастер-классы по каждому направлению, руководят работой и анализируют результаты деятельности следующих методических объединений:</w:t>
      </w:r>
    </w:p>
    <w:p w:rsidR="000129B1" w:rsidRDefault="005174A7">
      <w:pPr>
        <w:pStyle w:val="ad"/>
        <w:spacing w:before="0" w:after="0"/>
        <w:contextualSpacing/>
        <w:jc w:val="both"/>
        <w:rPr>
          <w:sz w:val="28"/>
          <w:szCs w:val="28"/>
        </w:rPr>
      </w:pPr>
      <w:r>
        <w:rPr>
          <w:color w:val="000000"/>
          <w:sz w:val="28"/>
          <w:szCs w:val="28"/>
        </w:rPr>
        <w:t>• библиотечной системы</w:t>
      </w:r>
    </w:p>
    <w:p w:rsidR="000129B1" w:rsidRDefault="005174A7">
      <w:pPr>
        <w:pStyle w:val="ad"/>
        <w:spacing w:before="0" w:after="0"/>
        <w:contextualSpacing/>
        <w:jc w:val="both"/>
        <w:rPr>
          <w:sz w:val="28"/>
          <w:szCs w:val="28"/>
        </w:rPr>
      </w:pPr>
      <w:r>
        <w:rPr>
          <w:color w:val="000000"/>
          <w:sz w:val="28"/>
          <w:szCs w:val="28"/>
        </w:rPr>
        <w:lastRenderedPageBreak/>
        <w:t>• духовых инструментов</w:t>
      </w:r>
    </w:p>
    <w:p w:rsidR="000129B1" w:rsidRDefault="005174A7">
      <w:pPr>
        <w:pStyle w:val="ad"/>
        <w:spacing w:before="0" w:after="0"/>
        <w:contextualSpacing/>
        <w:jc w:val="both"/>
        <w:rPr>
          <w:sz w:val="28"/>
          <w:szCs w:val="28"/>
        </w:rPr>
      </w:pPr>
      <w:r>
        <w:rPr>
          <w:color w:val="000000"/>
          <w:sz w:val="28"/>
          <w:szCs w:val="28"/>
        </w:rPr>
        <w:t>• изобразительного искусства</w:t>
      </w:r>
    </w:p>
    <w:p w:rsidR="000129B1" w:rsidRDefault="005174A7">
      <w:pPr>
        <w:pStyle w:val="ad"/>
        <w:spacing w:before="0" w:after="0"/>
        <w:contextualSpacing/>
        <w:jc w:val="both"/>
        <w:rPr>
          <w:sz w:val="28"/>
          <w:szCs w:val="28"/>
        </w:rPr>
      </w:pPr>
      <w:r>
        <w:rPr>
          <w:color w:val="000000"/>
          <w:sz w:val="28"/>
          <w:szCs w:val="28"/>
        </w:rPr>
        <w:t xml:space="preserve">• </w:t>
      </w:r>
      <w:proofErr w:type="spellStart"/>
      <w:r>
        <w:rPr>
          <w:color w:val="000000"/>
          <w:sz w:val="28"/>
          <w:szCs w:val="28"/>
        </w:rPr>
        <w:t>культурно-досуговых</w:t>
      </w:r>
      <w:proofErr w:type="spellEnd"/>
      <w:r>
        <w:rPr>
          <w:color w:val="000000"/>
          <w:sz w:val="28"/>
          <w:szCs w:val="28"/>
        </w:rPr>
        <w:t xml:space="preserve"> учреждений и фольклора</w:t>
      </w:r>
    </w:p>
    <w:p w:rsidR="000129B1" w:rsidRDefault="005174A7">
      <w:pPr>
        <w:pStyle w:val="ad"/>
        <w:spacing w:before="0" w:after="0"/>
        <w:contextualSpacing/>
        <w:jc w:val="both"/>
        <w:rPr>
          <w:sz w:val="28"/>
          <w:szCs w:val="28"/>
        </w:rPr>
      </w:pPr>
      <w:r>
        <w:rPr>
          <w:color w:val="000000"/>
          <w:sz w:val="28"/>
          <w:szCs w:val="28"/>
        </w:rPr>
        <w:t>• народных инструментов</w:t>
      </w:r>
    </w:p>
    <w:p w:rsidR="000129B1" w:rsidRDefault="005174A7">
      <w:pPr>
        <w:pStyle w:val="ad"/>
        <w:spacing w:before="0" w:after="0"/>
        <w:contextualSpacing/>
        <w:jc w:val="both"/>
        <w:rPr>
          <w:sz w:val="28"/>
          <w:szCs w:val="28"/>
        </w:rPr>
      </w:pPr>
      <w:r>
        <w:rPr>
          <w:color w:val="000000"/>
          <w:sz w:val="28"/>
          <w:szCs w:val="28"/>
        </w:rPr>
        <w:t>• струнно-смычкового</w:t>
      </w:r>
    </w:p>
    <w:p w:rsidR="005174A7" w:rsidRDefault="005174A7">
      <w:pPr>
        <w:pStyle w:val="ad"/>
        <w:spacing w:before="0" w:after="0"/>
        <w:contextualSpacing/>
        <w:jc w:val="both"/>
        <w:rPr>
          <w:color w:val="000000"/>
          <w:sz w:val="28"/>
          <w:szCs w:val="28"/>
        </w:rPr>
      </w:pPr>
      <w:r>
        <w:rPr>
          <w:color w:val="000000"/>
          <w:sz w:val="28"/>
          <w:szCs w:val="28"/>
        </w:rPr>
        <w:t>• теоретического</w:t>
      </w:r>
    </w:p>
    <w:p w:rsidR="000129B1" w:rsidRDefault="005174A7">
      <w:pPr>
        <w:pStyle w:val="ad"/>
        <w:spacing w:before="0" w:after="0"/>
        <w:contextualSpacing/>
        <w:jc w:val="both"/>
        <w:rPr>
          <w:sz w:val="28"/>
          <w:szCs w:val="28"/>
        </w:rPr>
      </w:pPr>
      <w:r>
        <w:rPr>
          <w:color w:val="000000"/>
          <w:sz w:val="28"/>
          <w:szCs w:val="28"/>
        </w:rPr>
        <w:t>• фольклорного</w:t>
      </w:r>
    </w:p>
    <w:p w:rsidR="000129B1" w:rsidRDefault="005174A7">
      <w:pPr>
        <w:pStyle w:val="ad"/>
        <w:spacing w:before="0" w:after="0"/>
        <w:contextualSpacing/>
        <w:jc w:val="both"/>
        <w:rPr>
          <w:sz w:val="28"/>
          <w:szCs w:val="28"/>
        </w:rPr>
      </w:pPr>
      <w:r>
        <w:rPr>
          <w:color w:val="000000"/>
          <w:sz w:val="28"/>
          <w:szCs w:val="28"/>
        </w:rPr>
        <w:t>• фортепианного</w:t>
      </w:r>
    </w:p>
    <w:p w:rsidR="000129B1" w:rsidRDefault="005174A7">
      <w:pPr>
        <w:pStyle w:val="ad"/>
        <w:spacing w:before="0" w:after="0"/>
        <w:contextualSpacing/>
        <w:jc w:val="both"/>
        <w:rPr>
          <w:sz w:val="28"/>
          <w:szCs w:val="28"/>
        </w:rPr>
      </w:pPr>
      <w:r>
        <w:rPr>
          <w:color w:val="000000"/>
          <w:sz w:val="28"/>
          <w:szCs w:val="28"/>
        </w:rPr>
        <w:t>• хореографического</w:t>
      </w:r>
    </w:p>
    <w:p w:rsidR="000129B1" w:rsidRDefault="005174A7">
      <w:pPr>
        <w:pStyle w:val="ad"/>
        <w:spacing w:before="0" w:after="0"/>
        <w:contextualSpacing/>
        <w:jc w:val="both"/>
        <w:rPr>
          <w:sz w:val="28"/>
          <w:szCs w:val="28"/>
        </w:rPr>
      </w:pPr>
      <w:r>
        <w:rPr>
          <w:color w:val="000000"/>
          <w:sz w:val="28"/>
          <w:szCs w:val="28"/>
        </w:rPr>
        <w:t>• хорового пения</w:t>
      </w:r>
    </w:p>
    <w:p w:rsidR="000129B1" w:rsidRDefault="005174A7">
      <w:pPr>
        <w:pStyle w:val="ad"/>
        <w:spacing w:before="0" w:after="0"/>
        <w:contextualSpacing/>
        <w:jc w:val="both"/>
        <w:rPr>
          <w:color w:val="000000"/>
        </w:rPr>
      </w:pPr>
      <w:r>
        <w:rPr>
          <w:color w:val="000000"/>
          <w:sz w:val="28"/>
          <w:szCs w:val="28"/>
        </w:rPr>
        <w:tab/>
        <w:t xml:space="preserve">  Работа библиотеки:</w:t>
      </w:r>
    </w:p>
    <w:p w:rsidR="000129B1" w:rsidRDefault="005174A7">
      <w:pPr>
        <w:pStyle w:val="ad"/>
        <w:spacing w:before="0" w:after="0"/>
        <w:contextualSpacing/>
        <w:jc w:val="both"/>
        <w:rPr>
          <w:sz w:val="28"/>
          <w:szCs w:val="28"/>
        </w:rPr>
      </w:pPr>
      <w:r>
        <w:rPr>
          <w:color w:val="000000"/>
          <w:sz w:val="28"/>
          <w:szCs w:val="28"/>
        </w:rPr>
        <w:t>• регулярное обновление библиотечной базы КОУМЦ;</w:t>
      </w:r>
    </w:p>
    <w:p w:rsidR="000129B1" w:rsidRDefault="005174A7">
      <w:pPr>
        <w:pStyle w:val="ad"/>
        <w:spacing w:before="0" w:after="0"/>
        <w:contextualSpacing/>
        <w:jc w:val="both"/>
        <w:rPr>
          <w:sz w:val="28"/>
          <w:szCs w:val="28"/>
        </w:rPr>
      </w:pPr>
      <w:r>
        <w:rPr>
          <w:color w:val="000000"/>
          <w:sz w:val="28"/>
          <w:szCs w:val="28"/>
        </w:rPr>
        <w:t>• ознакомление преподавателей с новинками методической литературы.</w:t>
      </w:r>
    </w:p>
    <w:p w:rsidR="000129B1" w:rsidRDefault="005174A7">
      <w:pPr>
        <w:pStyle w:val="ad"/>
        <w:spacing w:before="0" w:after="0"/>
        <w:contextualSpacing/>
        <w:jc w:val="both"/>
        <w:rPr>
          <w:sz w:val="28"/>
          <w:szCs w:val="28"/>
        </w:rPr>
      </w:pPr>
      <w:r>
        <w:rPr>
          <w:color w:val="000000"/>
          <w:sz w:val="28"/>
          <w:szCs w:val="28"/>
        </w:rPr>
        <w:tab/>
        <w:t>Обновление сайта КОУМЦ по мере поступления новой информации.</w:t>
      </w:r>
    </w:p>
    <w:p w:rsidR="000129B1" w:rsidRDefault="005174A7">
      <w:pPr>
        <w:pStyle w:val="ad"/>
        <w:spacing w:before="0" w:after="0"/>
        <w:contextualSpacing/>
        <w:jc w:val="both"/>
        <w:rPr>
          <w:color w:val="000000"/>
        </w:rPr>
      </w:pPr>
      <w:r>
        <w:rPr>
          <w:color w:val="000000"/>
          <w:sz w:val="28"/>
          <w:szCs w:val="28"/>
        </w:rPr>
        <w:tab/>
        <w:t>Инновационная деятельность:</w:t>
      </w:r>
    </w:p>
    <w:p w:rsidR="000129B1" w:rsidRDefault="005174A7">
      <w:pPr>
        <w:pStyle w:val="ad"/>
        <w:spacing w:before="0" w:after="0"/>
        <w:contextualSpacing/>
        <w:jc w:val="both"/>
        <w:rPr>
          <w:sz w:val="28"/>
          <w:szCs w:val="28"/>
        </w:rPr>
      </w:pPr>
      <w:r>
        <w:rPr>
          <w:color w:val="000000"/>
          <w:sz w:val="28"/>
          <w:szCs w:val="28"/>
        </w:rPr>
        <w:t xml:space="preserve">• внедрение в практику работы образовательных учреждений отрасли «Культура» инновационных форм и видов деятельности: электронные выставки художественных работ учащихся, </w:t>
      </w:r>
      <w:proofErr w:type="spellStart"/>
      <w:r>
        <w:rPr>
          <w:color w:val="000000"/>
          <w:sz w:val="28"/>
          <w:szCs w:val="28"/>
        </w:rPr>
        <w:t>вебинары</w:t>
      </w:r>
      <w:proofErr w:type="spellEnd"/>
      <w:r>
        <w:rPr>
          <w:color w:val="000000"/>
          <w:sz w:val="28"/>
          <w:szCs w:val="28"/>
        </w:rPr>
        <w:t>, презентации достижений лучших преподавателей ДШИ, интегративные мероприятия и др.</w:t>
      </w:r>
    </w:p>
    <w:p w:rsidR="000129B1" w:rsidRDefault="000129B1">
      <w:pPr>
        <w:pStyle w:val="ad"/>
        <w:spacing w:before="0" w:after="0"/>
        <w:contextualSpacing/>
        <w:jc w:val="both"/>
        <w:rPr>
          <w:color w:val="000000"/>
        </w:rPr>
      </w:pPr>
    </w:p>
    <w:p w:rsidR="000129B1" w:rsidRDefault="005174A7">
      <w:pPr>
        <w:pStyle w:val="ad"/>
        <w:spacing w:before="0" w:after="0"/>
        <w:contextualSpacing/>
        <w:jc w:val="center"/>
        <w:rPr>
          <w:sz w:val="28"/>
          <w:szCs w:val="28"/>
        </w:rPr>
      </w:pPr>
      <w:r>
        <w:rPr>
          <w:b/>
          <w:color w:val="000000"/>
          <w:sz w:val="28"/>
          <w:szCs w:val="28"/>
        </w:rPr>
        <w:t>Отдел по туризму</w:t>
      </w:r>
    </w:p>
    <w:p w:rsidR="000129B1" w:rsidRDefault="000129B1">
      <w:pPr>
        <w:pStyle w:val="ad"/>
        <w:spacing w:before="0" w:after="0"/>
        <w:contextualSpacing/>
        <w:jc w:val="center"/>
        <w:rPr>
          <w:b/>
          <w:color w:val="000000"/>
        </w:rPr>
      </w:pPr>
    </w:p>
    <w:p w:rsidR="000129B1" w:rsidRDefault="005174A7">
      <w:pPr>
        <w:pStyle w:val="ad"/>
        <w:shd w:val="clear" w:color="auto" w:fill="FFFFFF" w:themeFill="background1" w:themeFillTint="0" w:themeFillShade="0"/>
        <w:spacing w:before="0" w:after="0"/>
        <w:contextualSpacing/>
        <w:jc w:val="both"/>
        <w:rPr>
          <w:sz w:val="28"/>
          <w:szCs w:val="28"/>
        </w:rPr>
      </w:pPr>
      <w:r>
        <w:rPr>
          <w:color w:val="000000"/>
          <w:sz w:val="28"/>
          <w:szCs w:val="28"/>
        </w:rPr>
        <w:t>Отдел по туризму является структурным подразделением КОУМЦ. Деятельность отдела организуется на основании Устава КОУМЦ. Руководство отделом осуществляет заместитель директора КОУМЦ и старший методист по туризму.</w:t>
      </w:r>
    </w:p>
    <w:p w:rsidR="000129B1" w:rsidRDefault="000129B1">
      <w:pPr>
        <w:pStyle w:val="ad"/>
        <w:shd w:val="clear" w:color="auto" w:fill="FFFFFF" w:themeFill="background1" w:themeFillTint="0" w:themeFillShade="0"/>
        <w:spacing w:before="0" w:after="0"/>
        <w:contextualSpacing/>
        <w:jc w:val="both"/>
        <w:rPr>
          <w:color w:val="000000"/>
        </w:rPr>
      </w:pPr>
    </w:p>
    <w:p w:rsidR="000129B1" w:rsidRDefault="005174A7">
      <w:pPr>
        <w:pStyle w:val="ad"/>
        <w:shd w:val="clear" w:color="auto" w:fill="FFFFFF" w:themeFill="background1" w:themeFillTint="0" w:themeFillShade="0"/>
        <w:spacing w:before="0" w:after="0"/>
        <w:contextualSpacing/>
        <w:rPr>
          <w:sz w:val="28"/>
          <w:szCs w:val="28"/>
        </w:rPr>
      </w:pPr>
      <w:r>
        <w:rPr>
          <w:b/>
          <w:color w:val="000000"/>
          <w:sz w:val="28"/>
          <w:szCs w:val="28"/>
        </w:rPr>
        <w:t>Основными направлениями работы отдела являются:</w:t>
      </w:r>
    </w:p>
    <w:p w:rsidR="000129B1" w:rsidRDefault="005174A7">
      <w:pPr>
        <w:pStyle w:val="ad"/>
        <w:shd w:val="clear" w:color="auto" w:fill="FFFFFF" w:themeFill="background1" w:themeFillTint="0" w:themeFillShade="0"/>
        <w:spacing w:before="0" w:after="0"/>
        <w:contextualSpacing/>
        <w:rPr>
          <w:sz w:val="28"/>
          <w:szCs w:val="28"/>
        </w:rPr>
      </w:pPr>
      <w:r>
        <w:rPr>
          <w:color w:val="000000"/>
          <w:sz w:val="28"/>
          <w:szCs w:val="28"/>
        </w:rPr>
        <w:br/>
        <w:t>• Выставочная деятельность;</w:t>
      </w:r>
      <w:r>
        <w:rPr>
          <w:color w:val="000000"/>
          <w:sz w:val="28"/>
          <w:szCs w:val="28"/>
        </w:rPr>
        <w:br/>
        <w:t>• Образовательная деятельность;</w:t>
      </w:r>
      <w:r>
        <w:rPr>
          <w:color w:val="000000"/>
          <w:sz w:val="28"/>
          <w:szCs w:val="28"/>
        </w:rPr>
        <w:br/>
        <w:t>• Издательская деятельность.</w:t>
      </w:r>
    </w:p>
    <w:p w:rsidR="000129B1" w:rsidRDefault="000129B1">
      <w:pPr>
        <w:pStyle w:val="ad"/>
        <w:shd w:val="clear" w:color="auto" w:fill="FFFFFF" w:themeFill="background1" w:themeFillTint="0" w:themeFillShade="0"/>
        <w:spacing w:before="0" w:after="0"/>
        <w:contextualSpacing/>
        <w:rPr>
          <w:color w:val="000000"/>
        </w:rPr>
      </w:pPr>
    </w:p>
    <w:p w:rsidR="000129B1" w:rsidRDefault="005174A7">
      <w:pPr>
        <w:pStyle w:val="ad"/>
        <w:shd w:val="clear" w:color="auto" w:fill="FFFFFF" w:themeFill="background1" w:themeFillTint="0" w:themeFillShade="0"/>
        <w:spacing w:before="0" w:after="0"/>
        <w:contextualSpacing/>
        <w:rPr>
          <w:sz w:val="28"/>
          <w:szCs w:val="28"/>
        </w:rPr>
      </w:pPr>
      <w:r>
        <w:rPr>
          <w:b/>
          <w:color w:val="000000"/>
          <w:sz w:val="28"/>
          <w:szCs w:val="28"/>
        </w:rPr>
        <w:t>Цели и задачи деятельности отдела</w:t>
      </w:r>
    </w:p>
    <w:p w:rsidR="000129B1" w:rsidRDefault="000129B1">
      <w:pPr>
        <w:pStyle w:val="ad"/>
        <w:shd w:val="clear" w:color="auto" w:fill="FFFFFF" w:themeFill="background1" w:themeFillTint="0" w:themeFillShade="0"/>
        <w:spacing w:before="0" w:after="0"/>
        <w:contextualSpacing/>
        <w:rPr>
          <w:b/>
          <w:color w:val="000000"/>
        </w:rPr>
      </w:pPr>
    </w:p>
    <w:p w:rsidR="000129B1" w:rsidRDefault="005174A7">
      <w:pPr>
        <w:pStyle w:val="ad"/>
        <w:shd w:val="clear" w:color="auto" w:fill="FFFFFF" w:themeFill="background1" w:themeFillTint="0" w:themeFillShade="0"/>
        <w:spacing w:before="0" w:after="0"/>
        <w:contextualSpacing/>
        <w:jc w:val="both"/>
        <w:rPr>
          <w:sz w:val="28"/>
          <w:szCs w:val="28"/>
        </w:rPr>
      </w:pPr>
      <w:r>
        <w:rPr>
          <w:color w:val="000000"/>
          <w:sz w:val="28"/>
          <w:szCs w:val="28"/>
        </w:rPr>
        <w:t>Основной целью отдела по туризму является формирование положительного имиджа Костромской области в глазах потенциальных туристов, а также создание комфортной информационной среды для них.</w:t>
      </w:r>
    </w:p>
    <w:p w:rsidR="000129B1" w:rsidRDefault="005174A7">
      <w:pPr>
        <w:pStyle w:val="ad"/>
        <w:shd w:val="clear" w:color="auto" w:fill="FFFFFF" w:themeFill="background1" w:themeFillTint="0" w:themeFillShade="0"/>
        <w:spacing w:before="0" w:after="0"/>
        <w:contextualSpacing/>
        <w:rPr>
          <w:sz w:val="28"/>
          <w:szCs w:val="28"/>
        </w:rPr>
      </w:pPr>
      <w:r>
        <w:rPr>
          <w:color w:val="000000"/>
          <w:sz w:val="28"/>
          <w:szCs w:val="28"/>
        </w:rPr>
        <w:t>Основные задачи деятельности отдела по туризму:</w:t>
      </w:r>
      <w:r>
        <w:rPr>
          <w:color w:val="000000"/>
          <w:sz w:val="28"/>
          <w:szCs w:val="28"/>
        </w:rPr>
        <w:br/>
        <w:t>• консультирование туристов и жителей города и края по вопросам туристских ресурсов и инфраструктуры;</w:t>
      </w:r>
      <w:r>
        <w:rPr>
          <w:color w:val="000000"/>
          <w:sz w:val="28"/>
          <w:szCs w:val="28"/>
        </w:rPr>
        <w:br/>
        <w:t>• создание базы данных основных туристских объектов и сопутствующих сервисов, их систематизация, актуализация и размещение на информационных ресурсах региона и страны;</w:t>
      </w:r>
      <w:r>
        <w:rPr>
          <w:color w:val="000000"/>
          <w:sz w:val="28"/>
          <w:szCs w:val="28"/>
        </w:rPr>
        <w:br/>
        <w:t>• подготовка, издание, распространение информационных материалов о туристском потенциале области;</w:t>
      </w:r>
      <w:r>
        <w:rPr>
          <w:color w:val="000000"/>
          <w:sz w:val="28"/>
          <w:szCs w:val="28"/>
        </w:rPr>
        <w:br/>
        <w:t xml:space="preserve">• участие в деловых и событийных мероприятиях индустрии туризма (выставки, </w:t>
      </w:r>
      <w:r>
        <w:rPr>
          <w:color w:val="000000"/>
          <w:sz w:val="28"/>
          <w:szCs w:val="28"/>
        </w:rPr>
        <w:lastRenderedPageBreak/>
        <w:t>конференции, презентации, круглые столы);</w:t>
      </w:r>
      <w:r>
        <w:rPr>
          <w:color w:val="000000"/>
          <w:sz w:val="28"/>
          <w:szCs w:val="28"/>
        </w:rPr>
        <w:br/>
        <w:t>• выработка концептуальных решений по реализации социально-значимых проектов на территории Костромской области</w:t>
      </w:r>
      <w:proofErr w:type="gramStart"/>
      <w:r>
        <w:rPr>
          <w:color w:val="000000"/>
          <w:sz w:val="28"/>
          <w:szCs w:val="28"/>
        </w:rPr>
        <w:t>.</w:t>
      </w:r>
      <w:proofErr w:type="gramEnd"/>
      <w:r>
        <w:rPr>
          <w:color w:val="000000"/>
          <w:sz w:val="28"/>
          <w:szCs w:val="28"/>
        </w:rPr>
        <w:br/>
        <w:t>•</w:t>
      </w:r>
      <w:proofErr w:type="gramStart"/>
      <w:r>
        <w:rPr>
          <w:color w:val="000000"/>
          <w:sz w:val="28"/>
          <w:szCs w:val="28"/>
        </w:rPr>
        <w:t>п</w:t>
      </w:r>
      <w:proofErr w:type="gramEnd"/>
      <w:r>
        <w:rPr>
          <w:color w:val="000000"/>
          <w:sz w:val="28"/>
          <w:szCs w:val="28"/>
        </w:rPr>
        <w:t>роведение тематических семинаров и конференций с целью развития туризма;</w:t>
      </w:r>
      <w:r>
        <w:rPr>
          <w:color w:val="000000"/>
          <w:sz w:val="28"/>
          <w:szCs w:val="28"/>
        </w:rPr>
        <w:br/>
        <w:t>• подготовка и предоставление отчетов о выполненных мероприятиях по вопросам своей деятельности;</w:t>
      </w:r>
      <w:r>
        <w:rPr>
          <w:color w:val="000000"/>
          <w:sz w:val="28"/>
          <w:szCs w:val="28"/>
        </w:rPr>
        <w:br/>
        <w:t>• реализация дополнительных образовательных программ (повышение квалификации, стажировка, профессиональная переподготовка).</w:t>
      </w:r>
    </w:p>
    <w:p w:rsidR="000129B1" w:rsidRDefault="000129B1">
      <w:pPr>
        <w:pStyle w:val="ad"/>
        <w:shd w:val="clear" w:color="auto" w:fill="FFFFFF" w:themeFill="background1" w:themeFillTint="0" w:themeFillShade="0"/>
        <w:spacing w:before="0" w:after="0"/>
        <w:contextualSpacing/>
        <w:rPr>
          <w:color w:val="000000"/>
        </w:rPr>
      </w:pPr>
    </w:p>
    <w:p w:rsidR="000129B1" w:rsidRDefault="005174A7">
      <w:pPr>
        <w:pStyle w:val="ad"/>
        <w:shd w:val="clear" w:color="auto" w:fill="FFFFFF" w:themeFill="background1" w:themeFillTint="0" w:themeFillShade="0"/>
        <w:spacing w:before="0" w:after="0"/>
        <w:contextualSpacing/>
        <w:rPr>
          <w:sz w:val="28"/>
          <w:szCs w:val="28"/>
        </w:rPr>
      </w:pPr>
      <w:r>
        <w:rPr>
          <w:b/>
          <w:color w:val="000000"/>
          <w:sz w:val="28"/>
          <w:szCs w:val="28"/>
        </w:rPr>
        <w:t>Направления деятельности отдела</w:t>
      </w:r>
    </w:p>
    <w:p w:rsidR="000129B1" w:rsidRDefault="000129B1">
      <w:pPr>
        <w:pStyle w:val="ad"/>
        <w:shd w:val="clear" w:color="auto" w:fill="FFFFFF" w:themeFill="background1" w:themeFillTint="0" w:themeFillShade="0"/>
        <w:spacing w:before="0" w:after="0"/>
        <w:contextualSpacing/>
        <w:rPr>
          <w:b/>
          <w:color w:val="000000"/>
        </w:rPr>
      </w:pPr>
    </w:p>
    <w:p w:rsidR="000129B1" w:rsidRDefault="005174A7">
      <w:pPr>
        <w:pStyle w:val="ad"/>
        <w:shd w:val="clear" w:color="auto" w:fill="FFFFFF" w:themeFill="background1" w:themeFillTint="0" w:themeFillShade="0"/>
        <w:spacing w:before="0" w:after="0"/>
        <w:contextualSpacing/>
        <w:rPr>
          <w:sz w:val="28"/>
          <w:szCs w:val="28"/>
        </w:rPr>
      </w:pPr>
      <w:r>
        <w:rPr>
          <w:color w:val="000000"/>
          <w:sz w:val="28"/>
          <w:szCs w:val="28"/>
        </w:rPr>
        <w:t>Выставочная деятельность.</w:t>
      </w:r>
      <w:r>
        <w:rPr>
          <w:color w:val="000000"/>
          <w:sz w:val="28"/>
          <w:szCs w:val="28"/>
        </w:rPr>
        <w:br/>
        <w:t>• Организация и проведение фестивалей, праздников, конкурсов, соревнований, слетов, ярмарок, выставок. Данный вид деятельности осуществляется на основе планов работы КОУМЦ.</w:t>
      </w:r>
      <w:r>
        <w:rPr>
          <w:color w:val="000000"/>
          <w:sz w:val="28"/>
          <w:szCs w:val="28"/>
        </w:rPr>
        <w:br/>
        <w:t>• Информирование заинтересованных организаций, предприятий о проводимых международных туристских выставках, семинарах, организует участие в них заинтересованных лиц;</w:t>
      </w:r>
      <w:r>
        <w:rPr>
          <w:color w:val="000000"/>
          <w:sz w:val="28"/>
          <w:szCs w:val="28"/>
        </w:rPr>
        <w:br/>
        <w:t>• Организация рекламных туров для российских и зарубежных представителей турбизнеса и средств массовой информации;</w:t>
      </w:r>
    </w:p>
    <w:p w:rsidR="000129B1" w:rsidRDefault="005174A7">
      <w:pPr>
        <w:pStyle w:val="ad"/>
        <w:shd w:val="clear" w:color="auto" w:fill="FFFFFF" w:themeFill="background1" w:themeFillTint="0" w:themeFillShade="0"/>
        <w:spacing w:before="0" w:after="0"/>
        <w:contextualSpacing/>
        <w:rPr>
          <w:sz w:val="28"/>
          <w:szCs w:val="28"/>
        </w:rPr>
      </w:pPr>
      <w:r>
        <w:rPr>
          <w:color w:val="000000"/>
          <w:sz w:val="28"/>
          <w:szCs w:val="28"/>
        </w:rPr>
        <w:tab/>
        <w:t>Издательская деятельность.</w:t>
      </w:r>
      <w:r>
        <w:rPr>
          <w:color w:val="000000"/>
          <w:sz w:val="28"/>
          <w:szCs w:val="28"/>
        </w:rPr>
        <w:br/>
        <w:t>• Издание календаря событий;</w:t>
      </w:r>
      <w:r>
        <w:rPr>
          <w:color w:val="000000"/>
          <w:sz w:val="28"/>
          <w:szCs w:val="28"/>
        </w:rPr>
        <w:br/>
        <w:t>• Издание путеводителя-справочника, карты путеводителя;</w:t>
      </w:r>
      <w:r>
        <w:rPr>
          <w:color w:val="000000"/>
          <w:sz w:val="28"/>
          <w:szCs w:val="28"/>
        </w:rPr>
        <w:br/>
        <w:t>• Публикации в профильных информационных изданиях.</w:t>
      </w:r>
    </w:p>
    <w:p w:rsidR="00C141A1" w:rsidRDefault="005174A7">
      <w:pPr>
        <w:pStyle w:val="ad"/>
        <w:shd w:val="clear" w:color="auto" w:fill="FFFFFF" w:themeFill="background1" w:themeFillTint="0" w:themeFillShade="0"/>
        <w:spacing w:before="0" w:after="0"/>
        <w:contextualSpacing/>
        <w:rPr>
          <w:color w:val="000000"/>
          <w:sz w:val="28"/>
          <w:szCs w:val="28"/>
        </w:rPr>
      </w:pPr>
      <w:r>
        <w:rPr>
          <w:color w:val="000000"/>
          <w:sz w:val="28"/>
          <w:szCs w:val="28"/>
        </w:rPr>
        <w:t>Образовательная деятельность.</w:t>
      </w:r>
      <w:r>
        <w:rPr>
          <w:color w:val="000000"/>
          <w:sz w:val="28"/>
          <w:szCs w:val="28"/>
        </w:rPr>
        <w:br/>
        <w:t>• Проведение курсов повышения квалификации специалистов в сфере туризма по теме «Экскурсовод». Проводится в соответствии с планом работы учреждения.</w:t>
      </w:r>
      <w:r>
        <w:rPr>
          <w:color w:val="000000"/>
          <w:sz w:val="28"/>
          <w:szCs w:val="28"/>
        </w:rPr>
        <w:br/>
        <w:t>• Стажировка. Стажировка может быть как самостоятельным видом дополнительного профессионального образования, так и одним из разделов учебного плана при повышении квалификации и переподготовке специалистов. Продолжительность стажировки устанавливается работодателем, направляющим работника на обучение, исходя из её целей и по согласованию с руководителем учреждения, где она проводится.</w:t>
      </w:r>
      <w:r>
        <w:rPr>
          <w:color w:val="000000"/>
          <w:sz w:val="28"/>
          <w:szCs w:val="28"/>
        </w:rPr>
        <w:br/>
        <w:t>• Проведение профессиональной переподготовки по программе «Экскурсовод». Проводится в соответствии с планом работы учреждения.</w:t>
      </w:r>
    </w:p>
    <w:p w:rsidR="000129B1" w:rsidRDefault="005174A7">
      <w:pPr>
        <w:pStyle w:val="ad"/>
        <w:shd w:val="clear" w:color="auto" w:fill="FFFFFF" w:themeFill="background1" w:themeFillTint="0" w:themeFillShade="0"/>
        <w:spacing w:before="0" w:after="0"/>
        <w:contextualSpacing/>
        <w:rPr>
          <w:color w:val="000000"/>
        </w:rPr>
      </w:pPr>
      <w:r>
        <w:rPr>
          <w:color w:val="000000"/>
          <w:sz w:val="28"/>
          <w:szCs w:val="28"/>
        </w:rPr>
        <w:t>Осуществляет информационное наполнение и техническую поддержку сайта отдела (</w:t>
      </w:r>
      <w:proofErr w:type="spellStart"/>
      <w:r>
        <w:rPr>
          <w:color w:val="000000"/>
          <w:sz w:val="28"/>
          <w:szCs w:val="28"/>
        </w:rPr>
        <w:t>www.kostroma.ru</w:t>
      </w:r>
      <w:proofErr w:type="spellEnd"/>
      <w:r>
        <w:rPr>
          <w:color w:val="000000"/>
          <w:sz w:val="28"/>
          <w:szCs w:val="28"/>
        </w:rPr>
        <w:t>).</w:t>
      </w:r>
    </w:p>
    <w:p w:rsidR="000129B1" w:rsidRDefault="005174A7">
      <w:pPr>
        <w:pStyle w:val="ad"/>
        <w:shd w:val="clear" w:color="auto" w:fill="FFFFFF" w:themeFill="background1" w:themeFillTint="0" w:themeFillShade="0"/>
        <w:spacing w:before="0" w:after="0"/>
        <w:contextualSpacing/>
        <w:rPr>
          <w:color w:val="000000"/>
        </w:rPr>
      </w:pPr>
      <w:r>
        <w:rPr>
          <w:color w:val="000000"/>
          <w:sz w:val="28"/>
          <w:szCs w:val="28"/>
        </w:rPr>
        <w:t>Межрегиональное сотрудничество. Заключение соглашений в целях создания и развития единой общедоступной информационной среды в сфере туризма.</w:t>
      </w:r>
    </w:p>
    <w:p w:rsidR="000129B1" w:rsidRDefault="005174A7">
      <w:pPr>
        <w:pStyle w:val="ad"/>
        <w:spacing w:before="0" w:after="0"/>
        <w:contextualSpacing/>
        <w:jc w:val="both"/>
        <w:rPr>
          <w:color w:val="000000"/>
        </w:rPr>
      </w:pPr>
      <w:r>
        <w:rPr>
          <w:color w:val="000000"/>
          <w:sz w:val="28"/>
          <w:szCs w:val="28"/>
        </w:rPr>
        <w:tab/>
        <w:t xml:space="preserve">Должностные инструкции в КОУМЦ разработаны и утверждены для всех сотрудников. Все направления работы, обозначенные в Федеральном законе от 29.12.2012 № 273-ФЗ «Об образовании в Российской Федерации» для образовательных организаций, в КОУМЦ закреплены документально в локальных нормативных актах и выполняются в полном объеме. Планирование </w:t>
      </w:r>
      <w:r>
        <w:rPr>
          <w:color w:val="000000"/>
          <w:sz w:val="28"/>
          <w:szCs w:val="28"/>
        </w:rPr>
        <w:lastRenderedPageBreak/>
        <w:t>деятельности КОУМЦ отражено в календарном, ежеквартальном, месячном плане основных мероприятий КОУМЦ.</w:t>
      </w:r>
    </w:p>
    <w:p w:rsidR="000129B1" w:rsidRDefault="005174A7">
      <w:pPr>
        <w:pStyle w:val="ad"/>
        <w:spacing w:before="0" w:after="0"/>
        <w:contextualSpacing/>
        <w:jc w:val="both"/>
        <w:rPr>
          <w:color w:val="000000"/>
        </w:rPr>
      </w:pPr>
      <w:r>
        <w:rPr>
          <w:color w:val="000000"/>
          <w:sz w:val="28"/>
          <w:szCs w:val="28"/>
        </w:rPr>
        <w:t xml:space="preserve">В календарные планы работы КОУМЦ включаются все мероприятия, проведение которых призвано решить задачи, стоящие перед Центром. Для формирования календарных планов проводится анализ работы структурного подразделения каждого квартала, а также работы КОУМЦ в целом. На основе результатов анализа определяются основные направления деятельности на год. </w:t>
      </w:r>
    </w:p>
    <w:p w:rsidR="000129B1" w:rsidRDefault="005174A7">
      <w:pPr>
        <w:pStyle w:val="ad"/>
        <w:spacing w:before="0" w:after="0"/>
        <w:contextualSpacing/>
        <w:jc w:val="both"/>
        <w:rPr>
          <w:sz w:val="28"/>
          <w:szCs w:val="28"/>
        </w:rPr>
      </w:pPr>
      <w:r>
        <w:rPr>
          <w:color w:val="000000"/>
          <w:sz w:val="28"/>
          <w:szCs w:val="28"/>
        </w:rPr>
        <w:tab/>
        <w:t xml:space="preserve">Выполнение плана работы структурного подразделений контролируется при изучении деятельности курирующим заместителем. Следовательно, в КОУМЦ сложилась практика программно-целевого управления образовательной деятельностью и его обеспечением, а также разработана система мер, способствующая достижению планируемых показателей работы.   Оптимизация процессов управления в КОУМЦ осуществляется на основе использования информационно-коммуникационных технологий. К локальным вычислительным сетям подключены все персональные компьютеры сотрудников, компьютерные классы. Использование ЛВС дает возможность доступа к сети Интернет и к системам электронной почты с рабочих машин сотрудников. Документами строгой отчетности в КОУМЦ являются: </w:t>
      </w:r>
    </w:p>
    <w:p w:rsidR="000129B1" w:rsidRDefault="005174A7">
      <w:pPr>
        <w:pStyle w:val="ad"/>
        <w:spacing w:before="0" w:after="0"/>
        <w:contextualSpacing/>
        <w:jc w:val="both"/>
        <w:rPr>
          <w:sz w:val="28"/>
          <w:szCs w:val="28"/>
        </w:rPr>
      </w:pPr>
      <w:proofErr w:type="gramStart"/>
      <w:r>
        <w:rPr>
          <w:color w:val="000000"/>
          <w:sz w:val="28"/>
          <w:szCs w:val="28"/>
        </w:rPr>
        <w:t>- диплом о профессиональной переподготовки</w:t>
      </w:r>
      <w:proofErr w:type="gramEnd"/>
    </w:p>
    <w:p w:rsidR="000129B1" w:rsidRDefault="005174A7">
      <w:pPr>
        <w:pStyle w:val="ad"/>
        <w:spacing w:before="0" w:after="0"/>
        <w:contextualSpacing/>
        <w:jc w:val="both"/>
        <w:rPr>
          <w:color w:val="000000"/>
        </w:rPr>
      </w:pPr>
      <w:r>
        <w:rPr>
          <w:color w:val="000000"/>
          <w:sz w:val="28"/>
          <w:szCs w:val="28"/>
        </w:rPr>
        <w:t xml:space="preserve">- удостоверения о краткосрочном повышении квалификации; </w:t>
      </w:r>
    </w:p>
    <w:p w:rsidR="000129B1" w:rsidRDefault="005174A7">
      <w:pPr>
        <w:pStyle w:val="ad"/>
        <w:spacing w:before="0" w:after="0"/>
        <w:contextualSpacing/>
        <w:jc w:val="both"/>
        <w:rPr>
          <w:sz w:val="28"/>
          <w:szCs w:val="28"/>
        </w:rPr>
      </w:pPr>
      <w:r>
        <w:rPr>
          <w:color w:val="000000"/>
          <w:sz w:val="28"/>
          <w:szCs w:val="28"/>
        </w:rPr>
        <w:tab/>
        <w:t xml:space="preserve">Формы дипломов и удостоверений о прохождении курсов повышения квалификации определены в соответствии с приказом директора.  Выданные дипломы, удостоверения, регистрируются в журнале выдаче удостоверений о повышении квалификации.  Журнал хранится в отделе образования. Таким образом, организация процесса управления в КОУМЦ достаточно регламентирована и оптимизирована. </w:t>
      </w:r>
    </w:p>
    <w:p w:rsidR="000129B1" w:rsidRDefault="000129B1">
      <w:pPr>
        <w:pStyle w:val="ad"/>
        <w:spacing w:before="0" w:after="0"/>
        <w:contextualSpacing/>
        <w:jc w:val="both"/>
        <w:rPr>
          <w:color w:val="000000"/>
        </w:rPr>
      </w:pPr>
    </w:p>
    <w:p w:rsidR="000129B1" w:rsidRDefault="005174A7">
      <w:pPr>
        <w:pStyle w:val="ad"/>
        <w:spacing w:before="0" w:after="0"/>
        <w:contextualSpacing/>
        <w:jc w:val="center"/>
        <w:rPr>
          <w:sz w:val="28"/>
          <w:szCs w:val="28"/>
        </w:rPr>
      </w:pPr>
      <w:r>
        <w:rPr>
          <w:rFonts w:eastAsia="Andale Sans UI" w:cs="Tahoma"/>
          <w:b/>
          <w:sz w:val="28"/>
          <w:szCs w:val="28"/>
          <w:lang w:val="en-US" w:bidi="en-US"/>
        </w:rPr>
        <w:t>II</w:t>
      </w:r>
      <w:r>
        <w:rPr>
          <w:rFonts w:eastAsia="Andale Sans UI" w:cs="Tahoma"/>
          <w:b/>
          <w:sz w:val="28"/>
          <w:szCs w:val="28"/>
          <w:lang w:bidi="en-US"/>
        </w:rPr>
        <w:t xml:space="preserve"> Материально-техническая база КОУМЦ</w:t>
      </w:r>
    </w:p>
    <w:p w:rsidR="000129B1" w:rsidRDefault="000129B1">
      <w:pPr>
        <w:pStyle w:val="ad"/>
        <w:spacing w:before="0" w:after="0"/>
        <w:contextualSpacing/>
        <w:jc w:val="center"/>
        <w:rPr>
          <w:rFonts w:eastAsia="Andale Sans UI" w:cs="Tahoma"/>
          <w:b/>
          <w:lang w:bidi="en-US"/>
        </w:rPr>
      </w:pPr>
    </w:p>
    <w:p w:rsidR="000129B1" w:rsidRDefault="005174A7">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t xml:space="preserve">В целях обеспечения образовательной деятельности за КОУМЦ закреплено на праве оперативного управления помещение общей площадью 1101,1 кв. м., расположенное по адресу: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 Кострома, ул. 1 Мая, д. 24. В указанном составе учебные площади занимают 150,3 кв. м., учебно-вспомогательные 212,5 кв. м.</w:t>
      </w:r>
    </w:p>
    <w:p w:rsidR="000129B1" w:rsidRDefault="005174A7">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t>Площадей, находящихся на праве собственности, а также предоставленных в аренду, не имеется.</w:t>
      </w:r>
    </w:p>
    <w:p w:rsidR="000129B1" w:rsidRDefault="005174A7">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t>Для организации образовательного процесса все направления деятельности обеспечены необходимым комплексом учебных аудиторий, позволяющих проводить учебные занятия в полном объеме, предусмотренном учебными планами, рабочими учебными программами.</w:t>
      </w:r>
    </w:p>
    <w:p w:rsidR="000129B1" w:rsidRDefault="005174A7">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t xml:space="preserve">В КОУМЦ имеется 2 современных аудиторий, в том числе конференц-зал на 40 посадочных мест, оборудованный </w:t>
      </w:r>
      <w:proofErr w:type="spellStart"/>
      <w:r>
        <w:rPr>
          <w:rFonts w:ascii="Times New Roman" w:eastAsia="Times New Roman" w:hAnsi="Times New Roman" w:cs="Times New Roman"/>
          <w:sz w:val="28"/>
          <w:szCs w:val="28"/>
          <w:lang w:eastAsia="ru-RU"/>
        </w:rPr>
        <w:t>мультимедийным</w:t>
      </w:r>
      <w:proofErr w:type="spellEnd"/>
      <w:r>
        <w:rPr>
          <w:rFonts w:ascii="Times New Roman" w:eastAsia="Times New Roman" w:hAnsi="Times New Roman" w:cs="Times New Roman"/>
          <w:sz w:val="28"/>
          <w:szCs w:val="28"/>
          <w:lang w:eastAsia="ru-RU"/>
        </w:rPr>
        <w:t xml:space="preserve"> комплексом для проведения различных мероприятий, (в том числе для проведения видеоконференций), а также компьютерный класс на 20 посадочных мест.</w:t>
      </w:r>
    </w:p>
    <w:p w:rsidR="000129B1" w:rsidRDefault="005174A7">
      <w:pPr>
        <w:shd w:val="clear" w:color="auto" w:fill="FFFFFF"/>
        <w:spacing w:after="0" w:line="240" w:lineRule="auto"/>
        <w:contextualSpacing/>
        <w:jc w:val="both"/>
        <w:rPr>
          <w:rFonts w:ascii="Times New Roman" w:hAnsi="Times New Roman"/>
          <w:sz w:val="28"/>
          <w:szCs w:val="28"/>
        </w:rPr>
      </w:pPr>
      <w:r>
        <w:rPr>
          <w:rFonts w:ascii="Times New Roman" w:eastAsia="Times New Roman" w:hAnsi="Times New Roman" w:cs="Times New Roman"/>
          <w:sz w:val="28"/>
          <w:szCs w:val="28"/>
          <w:lang w:eastAsia="ru-RU"/>
        </w:rPr>
        <w:tab/>
        <w:t>Все учебные аудитории оснащены в полном объеме необходимой мебелью, учебными столами и стульями. Помещения соответствуют санитарно-</w:t>
      </w:r>
      <w:r>
        <w:rPr>
          <w:rFonts w:ascii="Times New Roman" w:eastAsia="Times New Roman" w:hAnsi="Times New Roman" w:cs="Times New Roman"/>
          <w:sz w:val="28"/>
          <w:szCs w:val="28"/>
          <w:lang w:eastAsia="ru-RU"/>
        </w:rPr>
        <w:lastRenderedPageBreak/>
        <w:t>эпидемиологическим нормам и требованиям, о чем свидетельствует санитарно-эпидемиологическое заключение №44.КЦ.01.000.М000526.11.11 от 03.11.2011г.</w:t>
      </w:r>
    </w:p>
    <w:p w:rsidR="000129B1" w:rsidRDefault="005174A7">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t>В КОУМЦ созданы безопасные условия для осуществления образовательной деятельности. Установлены камеры видеонаблюдения; имеется автоматическая пожарная сигнализация; заключены договоры на техническое обслуживание системы автоматической пожарной сигнализации, на техническое обслуживание объектового оборудования, к которому подключается система автоматической пожарной сигнализации. В целях поддержания рабочего состояния систематически осуществляется перезарядка огнетушителей.</w:t>
      </w:r>
    </w:p>
    <w:p w:rsidR="000129B1" w:rsidRDefault="005174A7">
      <w:pPr>
        <w:shd w:val="clear" w:color="auto" w:fill="FFFFFF"/>
        <w:spacing w:after="0" w:line="240" w:lineRule="auto"/>
        <w:contextualSpacing/>
        <w:jc w:val="both"/>
        <w:rPr>
          <w:rFonts w:ascii="Times New Roman" w:hAnsi="Times New Roman"/>
          <w:sz w:val="28"/>
          <w:szCs w:val="28"/>
        </w:rPr>
      </w:pPr>
      <w:r>
        <w:rPr>
          <w:rFonts w:ascii="Times New Roman" w:eastAsia="Times New Roman" w:hAnsi="Times New Roman" w:cs="Times New Roman"/>
          <w:sz w:val="28"/>
          <w:szCs w:val="28"/>
          <w:lang w:eastAsia="ru-RU"/>
        </w:rPr>
        <w:tab/>
        <w:t>В здании функционирует локальная сеть, что позволяет оперативно пользоваться документами при взаимодействии работников. В период прохождения курсов повышения квалификации и профессиональной переподготовки слушателям предоставлена возможность работы в компьютерном классе с доступом к сети интернет.</w:t>
      </w:r>
    </w:p>
    <w:p w:rsidR="000129B1" w:rsidRDefault="000129B1">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0129B1" w:rsidRDefault="005174A7">
      <w:pPr>
        <w:shd w:val="clear" w:color="auto" w:fill="FFFFFF"/>
        <w:spacing w:after="0" w:line="240" w:lineRule="auto"/>
        <w:ind w:firstLine="600"/>
        <w:contextualSpacing/>
        <w:jc w:val="center"/>
        <w:rPr>
          <w:rFonts w:ascii="Times New Roman" w:hAnsi="Times New Roman"/>
          <w:sz w:val="28"/>
          <w:szCs w:val="28"/>
        </w:rPr>
      </w:pPr>
      <w:r>
        <w:rPr>
          <w:rFonts w:ascii="Times New Roman" w:eastAsia="Times New Roman" w:hAnsi="Times New Roman" w:cs="Times New Roman"/>
          <w:b/>
          <w:bCs/>
          <w:sz w:val="28"/>
          <w:szCs w:val="28"/>
          <w:lang w:eastAsia="ru-RU"/>
        </w:rPr>
        <w:t>Информационно-библиотечное обеспечение деятельности</w:t>
      </w:r>
    </w:p>
    <w:p w:rsidR="000129B1" w:rsidRDefault="000129B1">
      <w:pPr>
        <w:shd w:val="clear" w:color="auto" w:fill="FFFFFF"/>
        <w:spacing w:after="0" w:line="240" w:lineRule="auto"/>
        <w:ind w:firstLine="600"/>
        <w:contextualSpacing/>
        <w:jc w:val="center"/>
        <w:rPr>
          <w:rFonts w:ascii="Times New Roman" w:eastAsia="Times New Roman" w:hAnsi="Times New Roman" w:cs="Times New Roman"/>
          <w:b/>
          <w:bCs/>
          <w:sz w:val="24"/>
          <w:szCs w:val="24"/>
          <w:lang w:eastAsia="ru-RU"/>
        </w:rPr>
      </w:pPr>
    </w:p>
    <w:p w:rsidR="000129B1" w:rsidRDefault="005174A7">
      <w:pPr>
        <w:spacing w:after="0" w:line="240" w:lineRule="auto"/>
        <w:contextualSpacing/>
        <w:jc w:val="both"/>
        <w:rPr>
          <w:rFonts w:ascii="Times New Roman" w:hAnsi="Times New Roman"/>
          <w:sz w:val="28"/>
          <w:szCs w:val="28"/>
        </w:rPr>
      </w:pPr>
      <w:r>
        <w:rPr>
          <w:rFonts w:ascii="Times New Roman" w:eastAsia="Times New Roman" w:hAnsi="Times New Roman" w:cs="Times New Roman"/>
          <w:sz w:val="28"/>
          <w:szCs w:val="28"/>
          <w:lang w:eastAsia="ru-RU"/>
        </w:rPr>
        <w:tab/>
        <w:t xml:space="preserve">Методическое обеспечение специалистов отрасли культуры и педагогов  школ дополнительного образования Костромской области осуществляется в рамках деятельности </w:t>
      </w:r>
      <w:r>
        <w:rPr>
          <w:rFonts w:ascii="Times New Roman" w:eastAsia="Times New Roman" w:hAnsi="Times New Roman" w:cs="Times New Roman"/>
          <w:b/>
          <w:sz w:val="28"/>
          <w:szCs w:val="28"/>
          <w:lang w:eastAsia="ru-RU"/>
        </w:rPr>
        <w:t>специализированной библиотеки</w:t>
      </w:r>
      <w:r>
        <w:rPr>
          <w:rFonts w:ascii="Times New Roman" w:eastAsia="Times New Roman" w:hAnsi="Times New Roman" w:cs="Times New Roman"/>
          <w:i/>
          <w:color w:val="000099"/>
          <w:sz w:val="28"/>
          <w:szCs w:val="28"/>
          <w:lang w:eastAsia="ru-RU"/>
        </w:rPr>
        <w:t>,</w:t>
      </w:r>
      <w:r>
        <w:rPr>
          <w:rFonts w:ascii="Times New Roman" w:eastAsia="Times New Roman" w:hAnsi="Times New Roman" w:cs="Times New Roman"/>
          <w:sz w:val="28"/>
          <w:szCs w:val="28"/>
          <w:lang w:eastAsia="ru-RU"/>
        </w:rPr>
        <w:t xml:space="preserve"> которая насчитывает свыше 1 500 экземпляров печатных изданий по различным видам и жанрам искусства, проблемам культуры, в том числе нотные и справочно-энциклопедические издания, свыше 500 экземпляров аудио-видео материалов.</w:t>
      </w:r>
    </w:p>
    <w:p w:rsidR="00C141A1" w:rsidRDefault="005174A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Основное направление деятельности библиотеки КОУМЦ – информационное обеспечение учебного процесса, а также распространение методической и специальной литературы. В соответствии с Уставом  учреждения библиотека оказывает услуги по копированию и распространению методической литературы (брошюрование, ксерокопирование,  </w:t>
      </w:r>
      <w:proofErr w:type="spellStart"/>
      <w:r>
        <w:rPr>
          <w:rFonts w:ascii="Times New Roman" w:eastAsia="Times New Roman" w:hAnsi="Times New Roman" w:cs="Times New Roman"/>
          <w:sz w:val="28"/>
          <w:szCs w:val="28"/>
          <w:lang w:eastAsia="ru-RU"/>
        </w:rPr>
        <w:t>ламинирование</w:t>
      </w:r>
      <w:proofErr w:type="spellEnd"/>
      <w:r>
        <w:rPr>
          <w:rFonts w:ascii="Times New Roman" w:eastAsia="Times New Roman" w:hAnsi="Times New Roman" w:cs="Times New Roman"/>
          <w:sz w:val="28"/>
          <w:szCs w:val="28"/>
          <w:lang w:eastAsia="ru-RU"/>
        </w:rPr>
        <w:t>, запись CD-DVD дисков по итогам проведения различных фестивалей-конкурсов, проведения мастер-классов). Постоянными пользователями библиотеки являются работники культуры, педагоги ДМШ, ДШИ, ДХШ, специалисты клубных и библиотечных  учреждений, студенты музыкального колледжа и</w:t>
      </w:r>
      <w:r w:rsidR="00C141A1">
        <w:rPr>
          <w:rFonts w:ascii="Times New Roman" w:eastAsia="Times New Roman" w:hAnsi="Times New Roman" w:cs="Times New Roman"/>
          <w:sz w:val="28"/>
          <w:szCs w:val="28"/>
          <w:lang w:eastAsia="ru-RU"/>
        </w:rPr>
        <w:t xml:space="preserve"> колледжа культуры </w:t>
      </w:r>
      <w:proofErr w:type="gramStart"/>
      <w:r w:rsidR="00C141A1">
        <w:rPr>
          <w:rFonts w:ascii="Times New Roman" w:eastAsia="Times New Roman" w:hAnsi="Times New Roman" w:cs="Times New Roman"/>
          <w:sz w:val="28"/>
          <w:szCs w:val="28"/>
          <w:lang w:eastAsia="ru-RU"/>
        </w:rPr>
        <w:t>г</w:t>
      </w:r>
      <w:proofErr w:type="gramEnd"/>
      <w:r w:rsidR="00C141A1">
        <w:rPr>
          <w:rFonts w:ascii="Times New Roman" w:eastAsia="Times New Roman" w:hAnsi="Times New Roman" w:cs="Times New Roman"/>
          <w:sz w:val="28"/>
          <w:szCs w:val="28"/>
          <w:lang w:eastAsia="ru-RU"/>
        </w:rPr>
        <w:t>. Костромы.</w:t>
      </w:r>
    </w:p>
    <w:p w:rsidR="000129B1" w:rsidRDefault="005174A7">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t>Количество пользователей библиотеки составляет:</w:t>
      </w:r>
    </w:p>
    <w:p w:rsidR="000129B1" w:rsidRDefault="005174A7">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- 2011 г. – 423 чел;</w:t>
      </w:r>
    </w:p>
    <w:p w:rsidR="000129B1" w:rsidRDefault="005174A7">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- 2012 г. – 821 чел;</w:t>
      </w:r>
    </w:p>
    <w:p w:rsidR="000129B1" w:rsidRDefault="005174A7">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- 2013 г. – 1402 чел;</w:t>
      </w:r>
    </w:p>
    <w:p w:rsidR="000129B1" w:rsidRDefault="005174A7">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- 2014 г.- 984 чел.;</w:t>
      </w:r>
    </w:p>
    <w:p w:rsidR="000129B1" w:rsidRDefault="005174A7">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- 2015 г. – 772 чел. </w:t>
      </w:r>
    </w:p>
    <w:p w:rsidR="000129B1" w:rsidRDefault="005174A7">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t xml:space="preserve">Ежегодно библиотекой КОУМЦ оформляется подписка на периодические издания. </w:t>
      </w:r>
    </w:p>
    <w:p w:rsidR="000129B1" w:rsidRDefault="005174A7">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t xml:space="preserve">В библиотеке имеется  электронный каталог изданий в программе MS </w:t>
      </w:r>
      <w:proofErr w:type="spellStart"/>
      <w:r>
        <w:rPr>
          <w:rFonts w:ascii="Times New Roman" w:eastAsia="Times New Roman" w:hAnsi="Times New Roman" w:cs="Times New Roman"/>
          <w:sz w:val="28"/>
          <w:szCs w:val="28"/>
          <w:lang w:eastAsia="ru-RU"/>
        </w:rPr>
        <w:t>Word</w:t>
      </w:r>
      <w:proofErr w:type="spellEnd"/>
      <w:r>
        <w:rPr>
          <w:rFonts w:ascii="Times New Roman" w:eastAsia="Times New Roman" w:hAnsi="Times New Roman" w:cs="Times New Roman"/>
          <w:sz w:val="28"/>
          <w:szCs w:val="28"/>
          <w:lang w:eastAsia="ru-RU"/>
        </w:rPr>
        <w:t xml:space="preserve">,  содержащий  информацию: библиографическое описание, информацию об инвентарных номерах, информацию о дате поступления. Каталог также предназначен  для хранения описаний объектов изучения в сфере дополнительного образования и народного творчества:  «Исполнители </w:t>
      </w:r>
      <w:r>
        <w:rPr>
          <w:rFonts w:ascii="Times New Roman" w:eastAsia="Times New Roman" w:hAnsi="Times New Roman" w:cs="Times New Roman"/>
          <w:sz w:val="28"/>
          <w:szCs w:val="28"/>
          <w:lang w:eastAsia="ru-RU"/>
        </w:rPr>
        <w:lastRenderedPageBreak/>
        <w:t xml:space="preserve">музыкального искусства», «Изобразительное искусство», «Учебные мероприятия»,  «Хореографические коллективы». </w:t>
      </w:r>
    </w:p>
    <w:p w:rsidR="000129B1" w:rsidRDefault="005174A7">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t xml:space="preserve">В библиотеке КОУМЦ  налажен ежедневный статистический учет, ведется систематическая картотека статей из периодических изданий и систематический каталог архива КОУМЦ, составляются каталоги, тематические списки и обзоры литературы, что позволяет активизировать информационно-библиографическое и справочно-библиографическое обслуживание пользователей библиотеки. </w:t>
      </w:r>
    </w:p>
    <w:p w:rsidR="000129B1" w:rsidRDefault="005174A7">
      <w:pPr>
        <w:tabs>
          <w:tab w:val="left" w:pos="720"/>
          <w:tab w:val="left" w:pos="1440"/>
          <w:tab w:val="left" w:pos="2160"/>
          <w:tab w:val="left" w:pos="288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t xml:space="preserve">Библиотека КОУМЦ сотрудничает с учреждениями  отрасли «Культура» не только города и муниципалитетами области, но и другими регионами. </w:t>
      </w:r>
    </w:p>
    <w:p w:rsidR="00C141A1" w:rsidRDefault="005174A7" w:rsidP="00C141A1">
      <w:pPr>
        <w:tabs>
          <w:tab w:val="left" w:pos="0"/>
          <w:tab w:val="left" w:pos="9638"/>
        </w:tabs>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Фонд библиотеки КОУМЦ, меняющийся под влиянием новых носителей информации,  пополняется по мере финансирования, не реже 2-х раз в год.  Учебно-методические, книжные издания  с новым форматом «книга + CD» и «книга + DVD» по различным областям знаний приобретаются в тесном сотрудничестве с издательством «Планета музыки»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 xml:space="preserve">. Санкт-Петербурга. </w:t>
      </w:r>
      <w:r>
        <w:rPr>
          <w:rFonts w:ascii="Times New Roman" w:eastAsia="Times New Roman" w:hAnsi="Times New Roman" w:cs="Times New Roman"/>
          <w:color w:val="000000"/>
          <w:sz w:val="28"/>
          <w:szCs w:val="28"/>
          <w:lang w:eastAsia="ru-RU"/>
        </w:rPr>
        <w:t>На сайте КОУМЦ регулярно проводится обзор  новинок методической литературы.</w:t>
      </w:r>
      <w:r w:rsidR="00C141A1">
        <w:rPr>
          <w:rFonts w:ascii="Times New Roman" w:eastAsia="Times New Roman" w:hAnsi="Times New Roman" w:cs="Times New Roman"/>
          <w:color w:val="000000"/>
          <w:sz w:val="28"/>
          <w:szCs w:val="28"/>
          <w:lang w:eastAsia="ru-RU"/>
        </w:rPr>
        <w:br w:type="page"/>
      </w:r>
    </w:p>
    <w:p w:rsidR="00C141A1" w:rsidRDefault="00C141A1">
      <w:pPr>
        <w:shd w:val="clear" w:color="auto" w:fill="FFFFFF"/>
        <w:spacing w:after="0" w:line="240" w:lineRule="auto"/>
        <w:contextualSpacing/>
        <w:jc w:val="center"/>
        <w:rPr>
          <w:rFonts w:ascii="Times New Roman" w:eastAsia="Times New Roman" w:hAnsi="Times New Roman" w:cs="Times New Roman"/>
          <w:sz w:val="28"/>
          <w:szCs w:val="28"/>
          <w:u w:val="single"/>
          <w:lang w:eastAsia="ru-RU"/>
        </w:rPr>
        <w:sectPr w:rsidR="00C141A1" w:rsidSect="00C141A1">
          <w:pgSz w:w="11906" w:h="16838"/>
          <w:pgMar w:top="851" w:right="1134" w:bottom="851" w:left="1134" w:header="0" w:footer="0" w:gutter="0"/>
          <w:cols w:space="720"/>
          <w:formProt w:val="0"/>
          <w:docGrid w:linePitch="360" w:charSpace="-2049"/>
        </w:sectPr>
      </w:pPr>
    </w:p>
    <w:p w:rsidR="000129B1" w:rsidRDefault="005174A7">
      <w:pPr>
        <w:shd w:val="clear" w:color="auto" w:fill="FFFFFF"/>
        <w:spacing w:after="0" w:line="240" w:lineRule="auto"/>
        <w:contextualSpacing/>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lastRenderedPageBreak/>
        <w:t>Областное государственное  бюджетное учреждение дополнительного профессионального образования</w:t>
      </w:r>
    </w:p>
    <w:p w:rsidR="000129B1" w:rsidRDefault="005174A7">
      <w:pPr>
        <w:shd w:val="clear" w:color="auto" w:fill="FFFFFF"/>
        <w:spacing w:after="0" w:line="240" w:lineRule="auto"/>
        <w:contextualSpacing/>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«Костромской областной учебно-методический центр»</w:t>
      </w:r>
    </w:p>
    <w:p w:rsidR="000129B1" w:rsidRDefault="000129B1">
      <w:pPr>
        <w:shd w:val="clear" w:color="auto" w:fill="FFFFFF"/>
        <w:spacing w:after="0" w:line="240" w:lineRule="auto"/>
        <w:contextualSpacing/>
        <w:jc w:val="center"/>
        <w:rPr>
          <w:rFonts w:ascii="Times New Roman" w:eastAsia="Times New Roman" w:hAnsi="Times New Roman" w:cs="Times New Roman"/>
          <w:sz w:val="28"/>
          <w:szCs w:val="28"/>
          <w:u w:val="single"/>
          <w:lang w:eastAsia="ru-RU"/>
        </w:rPr>
      </w:pPr>
    </w:p>
    <w:tbl>
      <w:tblPr>
        <w:tblW w:w="15559"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8" w:type="dxa"/>
        </w:tblCellMar>
        <w:tblLook w:val="04A0"/>
      </w:tblPr>
      <w:tblGrid>
        <w:gridCol w:w="584"/>
        <w:gridCol w:w="1785"/>
        <w:gridCol w:w="2478"/>
        <w:gridCol w:w="2094"/>
        <w:gridCol w:w="2075"/>
        <w:gridCol w:w="3071"/>
        <w:gridCol w:w="3472"/>
      </w:tblGrid>
      <w:tr w:rsidR="000129B1" w:rsidTr="008E17FD">
        <w:tc>
          <w:tcPr>
            <w:tcW w:w="5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7"/>
                <w:szCs w:val="27"/>
                <w:u w:val="single"/>
                <w:lang w:eastAsia="ru-RU"/>
              </w:rPr>
            </w:pP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п</w:t>
            </w:r>
            <w:proofErr w:type="spellEnd"/>
            <w:proofErr w:type="gram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п</w:t>
            </w:r>
            <w:proofErr w:type="spellEnd"/>
          </w:p>
        </w:tc>
        <w:tc>
          <w:tcPr>
            <w:tcW w:w="178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7"/>
                <w:szCs w:val="27"/>
                <w:u w:val="single"/>
                <w:lang w:eastAsia="ru-RU"/>
              </w:rPr>
            </w:pPr>
            <w:r>
              <w:rPr>
                <w:rFonts w:ascii="Times New Roman" w:eastAsia="Times New Roman" w:hAnsi="Times New Roman" w:cs="Times New Roman"/>
                <w:sz w:val="28"/>
                <w:szCs w:val="28"/>
                <w:lang w:eastAsia="ru-RU"/>
              </w:rPr>
              <w:t>Фактический адрес зданий, строений, сооружений, помещений, территорий</w:t>
            </w:r>
          </w:p>
        </w:tc>
        <w:tc>
          <w:tcPr>
            <w:tcW w:w="247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7"/>
                <w:szCs w:val="27"/>
                <w:u w:val="single"/>
                <w:lang w:eastAsia="ru-RU"/>
              </w:rPr>
            </w:pPr>
            <w:proofErr w:type="gramStart"/>
            <w:r>
              <w:rPr>
                <w:rFonts w:ascii="Times New Roman" w:eastAsia="Times New Roman" w:hAnsi="Times New Roman" w:cs="Times New Roman"/>
                <w:sz w:val="28"/>
                <w:szCs w:val="28"/>
                <w:lang w:eastAsia="ru-RU"/>
              </w:rPr>
              <w:t>Вид и назначение зданий, строений, сооружений, помещений, территорий (учебные, учебно-вспомогательные, подсобные, административные и др.) с указанием площади (кв. м)</w:t>
            </w:r>
            <w:proofErr w:type="gramEnd"/>
          </w:p>
        </w:tc>
        <w:tc>
          <w:tcPr>
            <w:tcW w:w="20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7"/>
                <w:szCs w:val="27"/>
                <w:u w:val="single"/>
                <w:lang w:eastAsia="ru-RU"/>
              </w:rPr>
            </w:pPr>
            <w:r>
              <w:rPr>
                <w:rFonts w:ascii="Times New Roman" w:eastAsia="Times New Roman" w:hAnsi="Times New Roman" w:cs="Times New Roman"/>
                <w:sz w:val="28"/>
                <w:szCs w:val="28"/>
                <w:lang w:eastAsia="ru-RU"/>
              </w:rPr>
              <w:t>Форма владения, пользования (собственность, оперативное управление, аренда, безвозмездное пользование и др.)</w:t>
            </w:r>
          </w:p>
        </w:tc>
        <w:tc>
          <w:tcPr>
            <w:tcW w:w="207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ind w:left="58" w:right="62"/>
              <w:contextualSpacing/>
              <w:jc w:val="center"/>
              <w:rPr>
                <w:rFonts w:ascii="Times New Roman" w:eastAsia="Times New Roman" w:hAnsi="Times New Roman" w:cs="Times New Roman"/>
                <w:sz w:val="27"/>
                <w:szCs w:val="27"/>
                <w:u w:val="single"/>
                <w:lang w:eastAsia="ru-RU"/>
              </w:rPr>
            </w:pPr>
            <w:r>
              <w:rPr>
                <w:rFonts w:ascii="Times New Roman" w:eastAsia="Times New Roman" w:hAnsi="Times New Roman" w:cs="Times New Roman"/>
                <w:sz w:val="28"/>
                <w:szCs w:val="28"/>
                <w:lang w:eastAsia="ru-RU"/>
              </w:rPr>
              <w:t>Наименование организации собственника</w:t>
            </w:r>
          </w:p>
        </w:tc>
        <w:tc>
          <w:tcPr>
            <w:tcW w:w="30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7"/>
                <w:szCs w:val="27"/>
                <w:u w:val="single"/>
                <w:lang w:eastAsia="ru-RU"/>
              </w:rPr>
            </w:pPr>
            <w:r>
              <w:rPr>
                <w:rFonts w:ascii="Times New Roman" w:eastAsia="Times New Roman" w:hAnsi="Times New Roman" w:cs="Times New Roman"/>
                <w:sz w:val="28"/>
                <w:szCs w:val="28"/>
                <w:lang w:eastAsia="ru-RU"/>
              </w:rPr>
              <w:t>Реквизиты и сроки действия правоустанавливающих документов</w:t>
            </w:r>
          </w:p>
        </w:tc>
        <w:tc>
          <w:tcPr>
            <w:tcW w:w="34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7"/>
                <w:szCs w:val="27"/>
                <w:u w:val="single"/>
                <w:lang w:eastAsia="ru-RU"/>
              </w:rPr>
            </w:pPr>
            <w:r>
              <w:rPr>
                <w:rFonts w:ascii="Times New Roman" w:eastAsia="Times New Roman" w:hAnsi="Times New Roman" w:cs="Times New Roman"/>
                <w:sz w:val="28"/>
                <w:szCs w:val="28"/>
                <w:lang w:eastAsia="ru-RU"/>
              </w:rPr>
              <w:t>Реквизиты заключений, выданных органами, осуществляющими государственный санитарно-эпидемиологический надзор, государственный пожарный надзор</w:t>
            </w:r>
          </w:p>
        </w:tc>
      </w:tr>
      <w:tr w:rsidR="000129B1" w:rsidTr="008E17FD">
        <w:tc>
          <w:tcPr>
            <w:tcW w:w="5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1</w:t>
            </w:r>
          </w:p>
        </w:tc>
        <w:tc>
          <w:tcPr>
            <w:tcW w:w="178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острома, ул. 1 Мая, </w:t>
            </w:r>
            <w:r>
              <w:rPr>
                <w:rFonts w:ascii="Times New Roman" w:eastAsia="Times New Roman" w:hAnsi="Times New Roman" w:cs="Times New Roman"/>
                <w:sz w:val="28"/>
                <w:szCs w:val="28"/>
                <w:lang w:eastAsia="ru-RU"/>
              </w:rPr>
              <w:br/>
              <w:t>д. 24</w:t>
            </w:r>
          </w:p>
        </w:tc>
        <w:tc>
          <w:tcPr>
            <w:tcW w:w="247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Учебные:</w:t>
            </w:r>
          </w:p>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 101 – 52,7</w:t>
            </w:r>
          </w:p>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 208 -57,4 кв.м.</w:t>
            </w:r>
          </w:p>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Компьютерный класс-40,2 кв</w:t>
            </w:r>
            <w:proofErr w:type="gramStart"/>
            <w:r>
              <w:rPr>
                <w:rFonts w:ascii="Times New Roman" w:eastAsia="Times New Roman" w:hAnsi="Times New Roman" w:cs="Times New Roman"/>
                <w:sz w:val="28"/>
                <w:szCs w:val="28"/>
                <w:lang w:eastAsia="ru-RU"/>
              </w:rPr>
              <w:t>.м</w:t>
            </w:r>
            <w:proofErr w:type="gramEnd"/>
          </w:p>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Учебно-вспомогательные:</w:t>
            </w:r>
          </w:p>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Кабинет № 201 – 13,5 кв.м.</w:t>
            </w:r>
          </w:p>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Кабинет № 204 – 21,1 кв.м. Кабинет № 205- 30,7 кв</w:t>
            </w:r>
            <w:proofErr w:type="gramStart"/>
            <w:r>
              <w:rPr>
                <w:rFonts w:ascii="Times New Roman" w:eastAsia="Times New Roman" w:hAnsi="Times New Roman" w:cs="Times New Roman"/>
                <w:sz w:val="28"/>
                <w:szCs w:val="28"/>
                <w:lang w:eastAsia="ru-RU"/>
              </w:rPr>
              <w:t>.м</w:t>
            </w:r>
            <w:proofErr w:type="gramEnd"/>
          </w:p>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Кабинет № 206- 15,9 кв.м.</w:t>
            </w:r>
          </w:p>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 xml:space="preserve">Кабинет № 207- </w:t>
            </w:r>
            <w:r>
              <w:rPr>
                <w:rFonts w:ascii="Times New Roman" w:eastAsia="Times New Roman" w:hAnsi="Times New Roman" w:cs="Times New Roman"/>
                <w:sz w:val="28"/>
                <w:szCs w:val="28"/>
                <w:lang w:eastAsia="ru-RU"/>
              </w:rPr>
              <w:lastRenderedPageBreak/>
              <w:t>25,1 кв.м.</w:t>
            </w:r>
          </w:p>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Кабинет № 209 – 25,6кв.м.</w:t>
            </w:r>
          </w:p>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Кабинет № 301 – 28,6 кв.м.</w:t>
            </w:r>
          </w:p>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Кабинет № 302 – 22,2 кв</w:t>
            </w:r>
            <w:proofErr w:type="gramStart"/>
            <w:r>
              <w:rPr>
                <w:rFonts w:ascii="Times New Roman" w:eastAsia="Times New Roman" w:hAnsi="Times New Roman" w:cs="Times New Roman"/>
                <w:sz w:val="28"/>
                <w:szCs w:val="28"/>
                <w:lang w:eastAsia="ru-RU"/>
              </w:rPr>
              <w:t>.м</w:t>
            </w:r>
            <w:proofErr w:type="gramEnd"/>
          </w:p>
          <w:p w:rsidR="000129B1" w:rsidRDefault="005174A7">
            <w:pPr>
              <w:shd w:val="clear" w:color="auto" w:fill="FFFFFF"/>
              <w:spacing w:after="0" w:line="240" w:lineRule="auto"/>
              <w:contextualSpacing/>
              <w:rPr>
                <w:rFonts w:ascii="Calibri" w:eastAsia="Times New Roman" w:hAnsi="Calibri" w:cs="Times New Roman"/>
                <w:sz w:val="27"/>
                <w:szCs w:val="27"/>
                <w:lang w:eastAsia="ru-RU"/>
              </w:rPr>
            </w:pPr>
            <w:r>
              <w:rPr>
                <w:rFonts w:ascii="Times New Roman" w:eastAsia="Times New Roman" w:hAnsi="Times New Roman" w:cs="Times New Roman"/>
                <w:sz w:val="28"/>
                <w:szCs w:val="28"/>
                <w:lang w:eastAsia="ru-RU"/>
              </w:rPr>
              <w:t>Кабинет № 303 – 29,8 кв.м.</w:t>
            </w:r>
          </w:p>
        </w:tc>
        <w:tc>
          <w:tcPr>
            <w:tcW w:w="20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lastRenderedPageBreak/>
              <w:t>Оперативное управление</w:t>
            </w:r>
          </w:p>
        </w:tc>
        <w:tc>
          <w:tcPr>
            <w:tcW w:w="207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Департамент имущества и земельных отношений Костромской области</w:t>
            </w:r>
          </w:p>
        </w:tc>
        <w:tc>
          <w:tcPr>
            <w:tcW w:w="30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Свидетельство 44-АБ № 540248 от 27.09.2011 г.</w:t>
            </w:r>
          </w:p>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Свидетельство 44-АБ № 651670 от 09.08.2013 г.</w:t>
            </w:r>
          </w:p>
        </w:tc>
        <w:tc>
          <w:tcPr>
            <w:tcW w:w="34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 xml:space="preserve">1.Заключение №55 о </w:t>
            </w:r>
          </w:p>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proofErr w:type="gramStart"/>
            <w:r>
              <w:rPr>
                <w:rFonts w:ascii="Times New Roman" w:eastAsia="Times New Roman" w:hAnsi="Times New Roman" w:cs="Times New Roman"/>
                <w:sz w:val="28"/>
                <w:szCs w:val="28"/>
                <w:lang w:eastAsia="ru-RU"/>
              </w:rPr>
              <w:t>соответствии</w:t>
            </w:r>
            <w:proofErr w:type="gramEnd"/>
            <w:r>
              <w:rPr>
                <w:rFonts w:ascii="Times New Roman" w:eastAsia="Times New Roman" w:hAnsi="Times New Roman" w:cs="Times New Roman"/>
                <w:sz w:val="28"/>
                <w:szCs w:val="28"/>
                <w:lang w:eastAsia="ru-RU"/>
              </w:rPr>
              <w:t xml:space="preserve"> объекта защиты обязательным требованиям пожарной безопасности, обследование от 02.10.2011 г.</w:t>
            </w:r>
          </w:p>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2. Санитарно-эпидемиологическое заключение №44.КЦ.01.000.М000526.11.11 от 03.11.2011г.</w:t>
            </w:r>
          </w:p>
        </w:tc>
      </w:tr>
    </w:tbl>
    <w:p w:rsidR="000129B1" w:rsidRDefault="005174A7">
      <w:pPr>
        <w:shd w:val="clear" w:color="auto" w:fill="FFFFFF"/>
        <w:spacing w:after="0" w:line="240" w:lineRule="auto"/>
        <w:ind w:left="720" w:right="480"/>
        <w:contextualSpacing/>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lastRenderedPageBreak/>
        <w:t>Раздел 2. Обеспечение образовательной деятельности объектами и помещениями социально-бытового назначения</w:t>
      </w:r>
    </w:p>
    <w:tbl>
      <w:tblPr>
        <w:tblW w:w="15559"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722"/>
        <w:gridCol w:w="3497"/>
        <w:gridCol w:w="1985"/>
        <w:gridCol w:w="2972"/>
        <w:gridCol w:w="2834"/>
        <w:gridCol w:w="3549"/>
      </w:tblGrid>
      <w:tr w:rsidR="000129B1" w:rsidTr="008E17FD">
        <w:tc>
          <w:tcPr>
            <w:tcW w:w="7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7"/>
                <w:szCs w:val="27"/>
                <w:u w:val="single"/>
                <w:lang w:eastAsia="ru-RU"/>
              </w:rPr>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p>
        </w:tc>
        <w:tc>
          <w:tcPr>
            <w:tcW w:w="349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Объекты и помещения</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Фактический адрес</w:t>
            </w:r>
          </w:p>
          <w:p w:rsidR="000129B1" w:rsidRDefault="005174A7">
            <w:pPr>
              <w:shd w:val="clear" w:color="auto" w:fill="FFFFFF"/>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объектов</w:t>
            </w:r>
          </w:p>
          <w:p w:rsidR="000129B1" w:rsidRDefault="005174A7">
            <w:pPr>
              <w:shd w:val="clear" w:color="auto" w:fill="FFFFFF"/>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и помещений</w:t>
            </w:r>
          </w:p>
        </w:tc>
        <w:tc>
          <w:tcPr>
            <w:tcW w:w="29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ind w:left="182"/>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Форма владения,</w:t>
            </w:r>
          </w:p>
          <w:p w:rsidR="000129B1" w:rsidRDefault="005174A7">
            <w:pPr>
              <w:shd w:val="clear" w:color="auto" w:fill="FFFFFF"/>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пользования</w:t>
            </w:r>
          </w:p>
          <w:p w:rsidR="000129B1" w:rsidRDefault="005174A7">
            <w:pPr>
              <w:shd w:val="clear" w:color="auto" w:fill="FFFFFF"/>
              <w:spacing w:after="0" w:line="240" w:lineRule="auto"/>
              <w:contextualSpacing/>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4"/>
                <w:szCs w:val="24"/>
                <w:lang w:eastAsia="ru-RU"/>
              </w:rPr>
              <w:t>(собственность,</w:t>
            </w:r>
            <w:proofErr w:type="gramEnd"/>
          </w:p>
          <w:p w:rsidR="000129B1" w:rsidRDefault="005174A7">
            <w:pPr>
              <w:shd w:val="clear" w:color="auto" w:fill="FFFFFF"/>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оперативное</w:t>
            </w:r>
          </w:p>
          <w:p w:rsidR="000129B1" w:rsidRDefault="005174A7">
            <w:pPr>
              <w:shd w:val="clear" w:color="auto" w:fill="FFFFFF"/>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управление, аренда,</w:t>
            </w:r>
          </w:p>
          <w:p w:rsidR="000129B1" w:rsidRDefault="005174A7">
            <w:pPr>
              <w:shd w:val="clear" w:color="auto" w:fill="FFFFFF"/>
              <w:spacing w:after="0" w:line="240" w:lineRule="auto"/>
              <w:ind w:left="182" w:right="235"/>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безвозмездное пользование и др.)</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ind w:left="134" w:right="192"/>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Наименование организации-собственника</w:t>
            </w:r>
          </w:p>
          <w:p w:rsidR="000129B1" w:rsidRDefault="005174A7">
            <w:pPr>
              <w:shd w:val="clear" w:color="auto" w:fill="FFFFFF"/>
              <w:spacing w:after="0" w:line="240" w:lineRule="auto"/>
              <w:ind w:left="134" w:right="192"/>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(арендодателя, ссудодателя и др.)</w:t>
            </w:r>
          </w:p>
        </w:tc>
        <w:tc>
          <w:tcPr>
            <w:tcW w:w="35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Реквизиты и сроки</w:t>
            </w:r>
          </w:p>
          <w:p w:rsidR="000129B1" w:rsidRDefault="005174A7">
            <w:pPr>
              <w:shd w:val="clear" w:color="auto" w:fill="FFFFFF"/>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действия</w:t>
            </w:r>
          </w:p>
          <w:p w:rsidR="000129B1" w:rsidRDefault="005174A7">
            <w:pPr>
              <w:shd w:val="clear" w:color="auto" w:fill="FFFFFF"/>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правоустанавливающих</w:t>
            </w:r>
          </w:p>
          <w:p w:rsidR="000129B1" w:rsidRDefault="005174A7">
            <w:pPr>
              <w:shd w:val="clear" w:color="auto" w:fill="FFFFFF"/>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документов</w:t>
            </w:r>
          </w:p>
        </w:tc>
      </w:tr>
      <w:tr w:rsidR="000129B1" w:rsidTr="008E17FD">
        <w:tc>
          <w:tcPr>
            <w:tcW w:w="7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1</w:t>
            </w:r>
          </w:p>
        </w:tc>
        <w:tc>
          <w:tcPr>
            <w:tcW w:w="349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ind w:left="14" w:right="826"/>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Помещения для работы медицинских работников</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w:t>
            </w:r>
          </w:p>
        </w:tc>
        <w:tc>
          <w:tcPr>
            <w:tcW w:w="29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0129B1">
            <w:pPr>
              <w:shd w:val="clear" w:color="auto" w:fill="FFFFFF"/>
              <w:spacing w:after="0" w:line="240" w:lineRule="auto"/>
              <w:contextualSpacing/>
              <w:jc w:val="center"/>
              <w:rPr>
                <w:rFonts w:ascii="Times New Roman" w:eastAsia="Times New Roman" w:hAnsi="Times New Roman" w:cs="Times New Roman"/>
                <w:sz w:val="24"/>
                <w:szCs w:val="24"/>
                <w:lang w:eastAsia="ru-RU"/>
              </w:rPr>
            </w:pP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0129B1">
            <w:pPr>
              <w:shd w:val="clear" w:color="auto" w:fill="FFFFFF"/>
              <w:spacing w:after="0" w:line="240" w:lineRule="auto"/>
              <w:contextualSpacing/>
              <w:jc w:val="center"/>
              <w:rPr>
                <w:rFonts w:ascii="Times New Roman" w:eastAsia="Times New Roman" w:hAnsi="Times New Roman" w:cs="Times New Roman"/>
                <w:sz w:val="24"/>
                <w:szCs w:val="24"/>
                <w:lang w:eastAsia="ru-RU"/>
              </w:rPr>
            </w:pPr>
          </w:p>
        </w:tc>
        <w:tc>
          <w:tcPr>
            <w:tcW w:w="35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0129B1">
            <w:pPr>
              <w:shd w:val="clear" w:color="auto" w:fill="FFFFFF"/>
              <w:spacing w:after="0" w:line="240" w:lineRule="auto"/>
              <w:contextualSpacing/>
              <w:rPr>
                <w:rFonts w:ascii="Times New Roman" w:eastAsia="Times New Roman" w:hAnsi="Times New Roman" w:cs="Times New Roman"/>
                <w:sz w:val="24"/>
                <w:szCs w:val="24"/>
                <w:lang w:eastAsia="ru-RU"/>
              </w:rPr>
            </w:pPr>
          </w:p>
        </w:tc>
      </w:tr>
      <w:tr w:rsidR="000129B1" w:rsidTr="008E17FD">
        <w:tc>
          <w:tcPr>
            <w:tcW w:w="7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2</w:t>
            </w:r>
          </w:p>
        </w:tc>
        <w:tc>
          <w:tcPr>
            <w:tcW w:w="349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ind w:left="19" w:right="158"/>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Помещения для питания обучающихся, воспитанников и работников</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w:t>
            </w:r>
          </w:p>
        </w:tc>
        <w:tc>
          <w:tcPr>
            <w:tcW w:w="29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0129B1">
            <w:pPr>
              <w:shd w:val="clear" w:color="auto" w:fill="FFFFFF"/>
              <w:spacing w:after="0" w:line="240" w:lineRule="auto"/>
              <w:contextualSpacing/>
              <w:jc w:val="center"/>
              <w:rPr>
                <w:rFonts w:ascii="Times New Roman" w:eastAsia="Times New Roman" w:hAnsi="Times New Roman" w:cs="Times New Roman"/>
                <w:sz w:val="24"/>
                <w:szCs w:val="24"/>
                <w:lang w:eastAsia="ru-RU"/>
              </w:rPr>
            </w:pP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0129B1">
            <w:pPr>
              <w:shd w:val="clear" w:color="auto" w:fill="FFFFFF"/>
              <w:spacing w:after="0" w:line="240" w:lineRule="auto"/>
              <w:contextualSpacing/>
              <w:jc w:val="center"/>
              <w:rPr>
                <w:rFonts w:ascii="Times New Roman" w:eastAsia="Times New Roman" w:hAnsi="Times New Roman" w:cs="Times New Roman"/>
                <w:sz w:val="24"/>
                <w:szCs w:val="24"/>
                <w:lang w:eastAsia="ru-RU"/>
              </w:rPr>
            </w:pPr>
          </w:p>
        </w:tc>
        <w:tc>
          <w:tcPr>
            <w:tcW w:w="35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0129B1">
            <w:pPr>
              <w:shd w:val="clear" w:color="auto" w:fill="FFFFFF"/>
              <w:spacing w:after="0" w:line="240" w:lineRule="auto"/>
              <w:contextualSpacing/>
              <w:rPr>
                <w:rFonts w:ascii="Times New Roman" w:eastAsia="Times New Roman" w:hAnsi="Times New Roman" w:cs="Times New Roman"/>
                <w:sz w:val="24"/>
                <w:szCs w:val="24"/>
                <w:lang w:eastAsia="ru-RU"/>
              </w:rPr>
            </w:pPr>
          </w:p>
        </w:tc>
      </w:tr>
      <w:tr w:rsidR="000129B1" w:rsidTr="008E17FD">
        <w:tc>
          <w:tcPr>
            <w:tcW w:w="7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3</w:t>
            </w:r>
          </w:p>
        </w:tc>
        <w:tc>
          <w:tcPr>
            <w:tcW w:w="349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ind w:left="34" w:right="34" w:firstLine="5"/>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Объекты хозяйственно-бытового и санитарно-гигиенического назначения</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 xml:space="preserve">г. Кострома, </w:t>
            </w:r>
            <w:r>
              <w:rPr>
                <w:rFonts w:ascii="Times New Roman" w:eastAsia="Times New Roman" w:hAnsi="Times New Roman" w:cs="Times New Roman"/>
                <w:sz w:val="24"/>
                <w:szCs w:val="24"/>
                <w:lang w:eastAsia="ru-RU"/>
              </w:rPr>
              <w:br/>
              <w:t>ул. 1 Мая, д. 24</w:t>
            </w:r>
          </w:p>
        </w:tc>
        <w:tc>
          <w:tcPr>
            <w:tcW w:w="29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Оперативное управление</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Департамент имущества и земельных отношений Костромской области</w:t>
            </w:r>
          </w:p>
        </w:tc>
        <w:tc>
          <w:tcPr>
            <w:tcW w:w="35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 xml:space="preserve">Свидетельство 44-АБ </w:t>
            </w:r>
            <w:r>
              <w:rPr>
                <w:rFonts w:ascii="Times New Roman" w:eastAsia="Times New Roman" w:hAnsi="Times New Roman" w:cs="Times New Roman"/>
                <w:sz w:val="24"/>
                <w:szCs w:val="24"/>
                <w:lang w:eastAsia="ru-RU"/>
              </w:rPr>
              <w:br/>
              <w:t>№ 540248 от 27.09.2011 г.</w:t>
            </w:r>
          </w:p>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 xml:space="preserve">Свидетельство 44-АБ </w:t>
            </w:r>
            <w:r>
              <w:rPr>
                <w:rFonts w:ascii="Times New Roman" w:eastAsia="Times New Roman" w:hAnsi="Times New Roman" w:cs="Times New Roman"/>
                <w:sz w:val="24"/>
                <w:szCs w:val="24"/>
                <w:lang w:eastAsia="ru-RU"/>
              </w:rPr>
              <w:br/>
              <w:t>№ 651670 от 09.08.2013 г.</w:t>
            </w:r>
          </w:p>
        </w:tc>
      </w:tr>
      <w:tr w:rsidR="000129B1" w:rsidTr="008E17FD">
        <w:tc>
          <w:tcPr>
            <w:tcW w:w="7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4</w:t>
            </w:r>
          </w:p>
        </w:tc>
        <w:tc>
          <w:tcPr>
            <w:tcW w:w="349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ind w:left="38" w:right="10"/>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Помещения для круглосуточного пребывания, для сна и отдыха обучающихся, воспитанников, общежития</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w:t>
            </w:r>
          </w:p>
        </w:tc>
        <w:tc>
          <w:tcPr>
            <w:tcW w:w="29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0129B1">
            <w:pPr>
              <w:shd w:val="clear" w:color="auto" w:fill="FFFFFF"/>
              <w:spacing w:after="0" w:line="240" w:lineRule="auto"/>
              <w:contextualSpacing/>
              <w:jc w:val="center"/>
              <w:rPr>
                <w:rFonts w:ascii="Times New Roman" w:eastAsia="Times New Roman" w:hAnsi="Times New Roman" w:cs="Times New Roman"/>
                <w:sz w:val="24"/>
                <w:szCs w:val="24"/>
                <w:lang w:eastAsia="ru-RU"/>
              </w:rPr>
            </w:pP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0129B1">
            <w:pPr>
              <w:shd w:val="clear" w:color="auto" w:fill="FFFFFF"/>
              <w:spacing w:after="0" w:line="240" w:lineRule="auto"/>
              <w:contextualSpacing/>
              <w:jc w:val="center"/>
              <w:rPr>
                <w:rFonts w:ascii="Times New Roman" w:eastAsia="Times New Roman" w:hAnsi="Times New Roman" w:cs="Times New Roman"/>
                <w:sz w:val="24"/>
                <w:szCs w:val="24"/>
                <w:lang w:eastAsia="ru-RU"/>
              </w:rPr>
            </w:pPr>
          </w:p>
        </w:tc>
        <w:tc>
          <w:tcPr>
            <w:tcW w:w="35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0129B1">
            <w:pPr>
              <w:shd w:val="clear" w:color="auto" w:fill="FFFFFF"/>
              <w:spacing w:after="0" w:line="240" w:lineRule="auto"/>
              <w:contextualSpacing/>
              <w:rPr>
                <w:rFonts w:ascii="Times New Roman" w:eastAsia="Times New Roman" w:hAnsi="Times New Roman" w:cs="Times New Roman"/>
                <w:sz w:val="24"/>
                <w:szCs w:val="24"/>
                <w:lang w:eastAsia="ru-RU"/>
              </w:rPr>
            </w:pPr>
          </w:p>
        </w:tc>
      </w:tr>
      <w:tr w:rsidR="000129B1" w:rsidTr="008E17FD">
        <w:tc>
          <w:tcPr>
            <w:tcW w:w="7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lastRenderedPageBreak/>
              <w:t>5</w:t>
            </w:r>
          </w:p>
        </w:tc>
        <w:tc>
          <w:tcPr>
            <w:tcW w:w="349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ind w:left="14" w:right="413" w:firstLine="5"/>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Объекты для проведения специальных коррекционных занятий</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w:t>
            </w:r>
          </w:p>
        </w:tc>
        <w:tc>
          <w:tcPr>
            <w:tcW w:w="29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0129B1">
            <w:pPr>
              <w:shd w:val="clear" w:color="auto" w:fill="FFFFFF"/>
              <w:spacing w:after="0" w:line="240" w:lineRule="auto"/>
              <w:contextualSpacing/>
              <w:jc w:val="center"/>
              <w:rPr>
                <w:rFonts w:ascii="Times New Roman" w:eastAsia="Times New Roman" w:hAnsi="Times New Roman" w:cs="Times New Roman"/>
                <w:sz w:val="24"/>
                <w:szCs w:val="24"/>
                <w:lang w:eastAsia="ru-RU"/>
              </w:rPr>
            </w:pP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0129B1">
            <w:pPr>
              <w:shd w:val="clear" w:color="auto" w:fill="FFFFFF"/>
              <w:spacing w:after="0" w:line="240" w:lineRule="auto"/>
              <w:contextualSpacing/>
              <w:jc w:val="center"/>
              <w:rPr>
                <w:rFonts w:ascii="Times New Roman" w:eastAsia="Times New Roman" w:hAnsi="Times New Roman" w:cs="Times New Roman"/>
                <w:sz w:val="24"/>
                <w:szCs w:val="24"/>
                <w:lang w:eastAsia="ru-RU"/>
              </w:rPr>
            </w:pPr>
          </w:p>
        </w:tc>
        <w:tc>
          <w:tcPr>
            <w:tcW w:w="35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0129B1">
            <w:pPr>
              <w:shd w:val="clear" w:color="auto" w:fill="FFFFFF"/>
              <w:spacing w:after="0" w:line="240" w:lineRule="auto"/>
              <w:contextualSpacing/>
              <w:rPr>
                <w:rFonts w:ascii="Times New Roman" w:eastAsia="Times New Roman" w:hAnsi="Times New Roman" w:cs="Times New Roman"/>
                <w:sz w:val="24"/>
                <w:szCs w:val="24"/>
                <w:lang w:eastAsia="ru-RU"/>
              </w:rPr>
            </w:pPr>
          </w:p>
        </w:tc>
      </w:tr>
      <w:tr w:rsidR="000129B1" w:rsidTr="008E17FD">
        <w:tc>
          <w:tcPr>
            <w:tcW w:w="7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6</w:t>
            </w:r>
          </w:p>
        </w:tc>
        <w:tc>
          <w:tcPr>
            <w:tcW w:w="349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ind w:left="29" w:right="38" w:firstLine="5"/>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Объекты физической культуры и спорта</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w:t>
            </w:r>
          </w:p>
        </w:tc>
        <w:tc>
          <w:tcPr>
            <w:tcW w:w="29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0129B1">
            <w:pPr>
              <w:shd w:val="clear" w:color="auto" w:fill="FFFFFF"/>
              <w:spacing w:after="0" w:line="240" w:lineRule="auto"/>
              <w:contextualSpacing/>
              <w:jc w:val="center"/>
              <w:rPr>
                <w:rFonts w:ascii="Times New Roman" w:eastAsia="Times New Roman" w:hAnsi="Times New Roman" w:cs="Times New Roman"/>
                <w:sz w:val="24"/>
                <w:szCs w:val="24"/>
                <w:lang w:eastAsia="ru-RU"/>
              </w:rPr>
            </w:pP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0129B1">
            <w:pPr>
              <w:shd w:val="clear" w:color="auto" w:fill="FFFFFF"/>
              <w:spacing w:after="0" w:line="240" w:lineRule="auto"/>
              <w:contextualSpacing/>
              <w:jc w:val="center"/>
              <w:rPr>
                <w:rFonts w:ascii="Times New Roman" w:eastAsia="Times New Roman" w:hAnsi="Times New Roman" w:cs="Times New Roman"/>
                <w:sz w:val="24"/>
                <w:szCs w:val="24"/>
                <w:lang w:eastAsia="ru-RU"/>
              </w:rPr>
            </w:pPr>
          </w:p>
        </w:tc>
        <w:tc>
          <w:tcPr>
            <w:tcW w:w="35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0129B1">
            <w:pPr>
              <w:shd w:val="clear" w:color="auto" w:fill="FFFFFF"/>
              <w:spacing w:after="0" w:line="240" w:lineRule="auto"/>
              <w:contextualSpacing/>
              <w:rPr>
                <w:rFonts w:ascii="Times New Roman" w:eastAsia="Times New Roman" w:hAnsi="Times New Roman" w:cs="Times New Roman"/>
                <w:sz w:val="24"/>
                <w:szCs w:val="24"/>
                <w:lang w:eastAsia="ru-RU"/>
              </w:rPr>
            </w:pPr>
          </w:p>
        </w:tc>
      </w:tr>
    </w:tbl>
    <w:p w:rsidR="000129B1" w:rsidRDefault="005174A7">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3. Обеспечение образовательного процесса оборудованными учебными кабинетами, объектами для проведения практических занятий</w:t>
      </w:r>
    </w:p>
    <w:tbl>
      <w:tblPr>
        <w:tblW w:w="15920"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618"/>
        <w:gridCol w:w="4260"/>
        <w:gridCol w:w="2946"/>
        <w:gridCol w:w="1711"/>
        <w:gridCol w:w="3107"/>
        <w:gridCol w:w="3278"/>
      </w:tblGrid>
      <w:tr w:rsidR="000129B1">
        <w:tc>
          <w:tcPr>
            <w:tcW w:w="63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7"/>
                <w:szCs w:val="27"/>
                <w:u w:val="single"/>
                <w:lang w:eastAsia="ru-RU"/>
              </w:rPr>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p>
        </w:tc>
        <w:tc>
          <w:tcPr>
            <w:tcW w:w="457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7"/>
                <w:szCs w:val="27"/>
                <w:lang w:eastAsia="ru-RU"/>
              </w:rPr>
            </w:pPr>
            <w:proofErr w:type="gramStart"/>
            <w:r>
              <w:rPr>
                <w:rFonts w:ascii="Times New Roman" w:eastAsia="Times New Roman" w:hAnsi="Times New Roman" w:cs="Times New Roman"/>
                <w:sz w:val="24"/>
                <w:szCs w:val="24"/>
                <w:lang w:eastAsia="ru-RU"/>
              </w:rPr>
              <w:t>Уровень, ступень образования, вид образовательной программы (основная /дополнительная), направление подготовки, специальность, профессия, наименование предмета, дисциплины (модуля) в соответствии с учебным планом</w:t>
            </w:r>
            <w:proofErr w:type="gramEnd"/>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Наименование оборудованных учебных кабинетов, объектов для проведения практических занятий с перечнем основного оборудования</w:t>
            </w:r>
          </w:p>
        </w:tc>
        <w:tc>
          <w:tcPr>
            <w:tcW w:w="173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Фактический адрес учебных кабинетов и объектов</w:t>
            </w:r>
          </w:p>
        </w:tc>
        <w:tc>
          <w:tcPr>
            <w:tcW w:w="251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Форма владения, пользования (</w:t>
            </w:r>
            <w:proofErr w:type="spellStart"/>
            <w:r>
              <w:rPr>
                <w:rFonts w:ascii="Times New Roman" w:eastAsia="Times New Roman" w:hAnsi="Times New Roman" w:cs="Times New Roman"/>
                <w:sz w:val="24"/>
                <w:szCs w:val="24"/>
                <w:lang w:eastAsia="ru-RU"/>
              </w:rPr>
              <w:t>собственность</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перативное</w:t>
            </w:r>
            <w:proofErr w:type="spellEnd"/>
            <w:r>
              <w:rPr>
                <w:rFonts w:ascii="Times New Roman" w:eastAsia="Times New Roman" w:hAnsi="Times New Roman" w:cs="Times New Roman"/>
                <w:sz w:val="24"/>
                <w:szCs w:val="24"/>
                <w:lang w:eastAsia="ru-RU"/>
              </w:rPr>
              <w:t xml:space="preserve"> управление, аренда, безвозмездное пользование и др.)</w:t>
            </w:r>
          </w:p>
        </w:tc>
        <w:tc>
          <w:tcPr>
            <w:tcW w:w="33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ind w:left="43" w:right="154"/>
              <w:contextualSpacing/>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Реквизиты и сроки действия правоустанавливающих документов</w:t>
            </w:r>
          </w:p>
        </w:tc>
      </w:tr>
      <w:tr w:rsidR="000129B1" w:rsidTr="008E17FD">
        <w:trPr>
          <w:trHeight w:val="2825"/>
        </w:trPr>
        <w:tc>
          <w:tcPr>
            <w:tcW w:w="63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1</w:t>
            </w:r>
          </w:p>
        </w:tc>
        <w:tc>
          <w:tcPr>
            <w:tcW w:w="457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ind w:left="14" w:right="38"/>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ОГБУ ДПО «Костромской областной учебно-методический центр» Дополнительное профессиональное образование - курсы повышения квалификации</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Аудитория №101</w:t>
            </w:r>
          </w:p>
          <w:p w:rsidR="000129B1" w:rsidRDefault="005174A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фортепиано (2);</w:t>
            </w:r>
          </w:p>
          <w:p w:rsidR="000129B1" w:rsidRDefault="005174A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проектор;</w:t>
            </w:r>
          </w:p>
          <w:p w:rsidR="000129B1" w:rsidRDefault="005174A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ноутбук;</w:t>
            </w:r>
          </w:p>
          <w:p w:rsidR="000129B1" w:rsidRDefault="005174A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доска </w:t>
            </w:r>
            <w:proofErr w:type="spellStart"/>
            <w:r>
              <w:rPr>
                <w:rFonts w:ascii="Times New Roman" w:eastAsia="Times New Roman" w:hAnsi="Times New Roman" w:cs="Times New Roman"/>
                <w:sz w:val="24"/>
                <w:szCs w:val="24"/>
                <w:lang w:eastAsia="ru-RU"/>
              </w:rPr>
              <w:t>д</w:t>
            </w:r>
            <w:proofErr w:type="spellEnd"/>
            <w:r>
              <w:rPr>
                <w:rFonts w:ascii="Times New Roman" w:eastAsia="Times New Roman" w:hAnsi="Times New Roman" w:cs="Times New Roman"/>
                <w:sz w:val="24"/>
                <w:szCs w:val="24"/>
                <w:lang w:eastAsia="ru-RU"/>
              </w:rPr>
              <w:t>/фломастера;</w:t>
            </w:r>
          </w:p>
          <w:p w:rsidR="000129B1" w:rsidRDefault="005174A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стол преподавателя;</w:t>
            </w:r>
          </w:p>
          <w:p w:rsidR="000129B1" w:rsidRDefault="005174A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парты (15)</w:t>
            </w:r>
          </w:p>
          <w:p w:rsidR="000129B1" w:rsidRDefault="005174A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лавки (15)</w:t>
            </w:r>
          </w:p>
          <w:p w:rsidR="000129B1" w:rsidRDefault="000129B1">
            <w:pPr>
              <w:shd w:val="clear" w:color="auto" w:fill="FFFFFF"/>
              <w:spacing w:after="0" w:line="240" w:lineRule="auto"/>
              <w:contextualSpacing/>
              <w:rPr>
                <w:rFonts w:ascii="Times New Roman" w:eastAsia="Times New Roman" w:hAnsi="Times New Roman" w:cs="Times New Roman"/>
                <w:sz w:val="24"/>
                <w:szCs w:val="24"/>
                <w:lang w:eastAsia="ru-RU"/>
              </w:rPr>
            </w:pPr>
          </w:p>
          <w:p w:rsidR="000129B1" w:rsidRDefault="005174A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Аудитория № 208</w:t>
            </w:r>
          </w:p>
          <w:p w:rsidR="000129B1" w:rsidRDefault="005174A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фортепиано (1);</w:t>
            </w:r>
          </w:p>
          <w:p w:rsidR="000129B1" w:rsidRDefault="005174A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проектор;</w:t>
            </w:r>
          </w:p>
          <w:p w:rsidR="000129B1" w:rsidRDefault="005174A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ноутбук;</w:t>
            </w:r>
          </w:p>
          <w:p w:rsidR="000129B1" w:rsidRDefault="005174A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доска </w:t>
            </w:r>
            <w:proofErr w:type="spellStart"/>
            <w:r>
              <w:rPr>
                <w:rFonts w:ascii="Times New Roman" w:eastAsia="Times New Roman" w:hAnsi="Times New Roman" w:cs="Times New Roman"/>
                <w:sz w:val="24"/>
                <w:szCs w:val="24"/>
                <w:lang w:eastAsia="ru-RU"/>
              </w:rPr>
              <w:t>д</w:t>
            </w:r>
            <w:proofErr w:type="spellEnd"/>
            <w:r>
              <w:rPr>
                <w:rFonts w:ascii="Times New Roman" w:eastAsia="Times New Roman" w:hAnsi="Times New Roman" w:cs="Times New Roman"/>
                <w:sz w:val="24"/>
                <w:szCs w:val="24"/>
                <w:lang w:eastAsia="ru-RU"/>
              </w:rPr>
              <w:t>/фломастера;</w:t>
            </w:r>
          </w:p>
          <w:p w:rsidR="000129B1" w:rsidRDefault="005174A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стол преподавателя;</w:t>
            </w:r>
          </w:p>
          <w:p w:rsidR="000129B1" w:rsidRDefault="005174A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стол письменный (19)</w:t>
            </w:r>
          </w:p>
          <w:p w:rsidR="000129B1" w:rsidRDefault="005174A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стул (35)</w:t>
            </w:r>
          </w:p>
          <w:p w:rsidR="000129B1" w:rsidRDefault="005174A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wifi</w:t>
            </w:r>
            <w:proofErr w:type="spellEnd"/>
          </w:p>
          <w:p w:rsidR="000129B1" w:rsidRDefault="000129B1">
            <w:pPr>
              <w:shd w:val="clear" w:color="auto" w:fill="FFFFFF"/>
              <w:spacing w:after="0" w:line="240" w:lineRule="auto"/>
              <w:contextualSpacing/>
              <w:rPr>
                <w:rFonts w:ascii="Times New Roman" w:eastAsia="Times New Roman" w:hAnsi="Times New Roman" w:cs="Times New Roman"/>
                <w:sz w:val="24"/>
                <w:szCs w:val="24"/>
                <w:lang w:eastAsia="ru-RU"/>
              </w:rPr>
            </w:pPr>
          </w:p>
          <w:p w:rsidR="000129B1" w:rsidRDefault="005174A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Компьютерный класс</w:t>
            </w:r>
          </w:p>
          <w:p w:rsidR="000129B1" w:rsidRDefault="005174A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компьютер (10);</w:t>
            </w:r>
          </w:p>
          <w:p w:rsidR="000129B1" w:rsidRDefault="005174A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стол преподавателя;</w:t>
            </w:r>
          </w:p>
          <w:p w:rsidR="000129B1" w:rsidRDefault="005174A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стол письменный (10);</w:t>
            </w:r>
          </w:p>
          <w:p w:rsidR="000129B1" w:rsidRDefault="005174A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стул (10)</w:t>
            </w:r>
          </w:p>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 интернет</w:t>
            </w:r>
          </w:p>
        </w:tc>
        <w:tc>
          <w:tcPr>
            <w:tcW w:w="173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lastRenderedPageBreak/>
              <w:t xml:space="preserve">г. Кострома, </w:t>
            </w:r>
            <w:r>
              <w:rPr>
                <w:rFonts w:ascii="Times New Roman" w:eastAsia="Times New Roman" w:hAnsi="Times New Roman" w:cs="Times New Roman"/>
                <w:sz w:val="24"/>
                <w:szCs w:val="24"/>
                <w:lang w:eastAsia="ru-RU"/>
              </w:rPr>
              <w:br/>
              <w:t xml:space="preserve">ул. 1 Мая, </w:t>
            </w:r>
            <w:r>
              <w:rPr>
                <w:rFonts w:ascii="Times New Roman" w:eastAsia="Times New Roman" w:hAnsi="Times New Roman" w:cs="Times New Roman"/>
                <w:sz w:val="24"/>
                <w:szCs w:val="24"/>
                <w:lang w:eastAsia="ru-RU"/>
              </w:rPr>
              <w:br/>
              <w:t>д. 24</w:t>
            </w:r>
          </w:p>
        </w:tc>
        <w:tc>
          <w:tcPr>
            <w:tcW w:w="251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Оперативное управление</w:t>
            </w:r>
          </w:p>
        </w:tc>
        <w:tc>
          <w:tcPr>
            <w:tcW w:w="33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 xml:space="preserve">Свидетельство 44-АБ </w:t>
            </w:r>
            <w:r>
              <w:rPr>
                <w:rFonts w:ascii="Times New Roman" w:eastAsia="Times New Roman" w:hAnsi="Times New Roman" w:cs="Times New Roman"/>
                <w:sz w:val="24"/>
                <w:szCs w:val="24"/>
                <w:lang w:eastAsia="ru-RU"/>
              </w:rPr>
              <w:br/>
              <w:t>№ 540248 от 27.09.2011 г.</w:t>
            </w:r>
          </w:p>
          <w:p w:rsidR="000129B1" w:rsidRDefault="005174A7">
            <w:pPr>
              <w:shd w:val="clear" w:color="auto" w:fill="FFFFFF"/>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4"/>
                <w:szCs w:val="24"/>
                <w:lang w:eastAsia="ru-RU"/>
              </w:rPr>
              <w:t xml:space="preserve">Свидетельство 44-АБ </w:t>
            </w:r>
            <w:r>
              <w:rPr>
                <w:rFonts w:ascii="Times New Roman" w:eastAsia="Times New Roman" w:hAnsi="Times New Roman" w:cs="Times New Roman"/>
                <w:sz w:val="24"/>
                <w:szCs w:val="24"/>
                <w:lang w:eastAsia="ru-RU"/>
              </w:rPr>
              <w:br/>
              <w:t>№ 651670 от 09.08.2013 г</w:t>
            </w:r>
          </w:p>
        </w:tc>
      </w:tr>
    </w:tbl>
    <w:p w:rsidR="008E17FD" w:rsidRDefault="008E17FD">
      <w:pPr>
        <w:widowControl w:val="0"/>
        <w:spacing w:after="0" w:line="240" w:lineRule="auto"/>
        <w:contextualSpacing/>
        <w:jc w:val="center"/>
        <w:textAlignment w:val="baseline"/>
      </w:pPr>
    </w:p>
    <w:p w:rsidR="008E17FD" w:rsidRDefault="008E17FD">
      <w:pPr>
        <w:suppressAutoHyphens w:val="0"/>
        <w:spacing w:after="0"/>
      </w:pPr>
      <w:r>
        <w:br w:type="page"/>
      </w:r>
    </w:p>
    <w:p w:rsidR="008E17FD" w:rsidRPr="008E17FD" w:rsidRDefault="008E17FD">
      <w:pPr>
        <w:widowControl w:val="0"/>
        <w:spacing w:after="0" w:line="240" w:lineRule="auto"/>
        <w:contextualSpacing/>
        <w:jc w:val="center"/>
        <w:textAlignment w:val="baseline"/>
        <w:rPr>
          <w:rFonts w:ascii="Times New Roman" w:eastAsia="Andale Sans UI" w:hAnsi="Times New Roman" w:cs="Tahoma"/>
          <w:b/>
          <w:sz w:val="28"/>
          <w:szCs w:val="28"/>
          <w:lang w:bidi="en-US"/>
        </w:rPr>
        <w:sectPr w:rsidR="008E17FD" w:rsidRPr="008E17FD" w:rsidSect="00C141A1">
          <w:pgSz w:w="16838" w:h="11906" w:orient="landscape"/>
          <w:pgMar w:top="1134" w:right="851" w:bottom="1134" w:left="851" w:header="0" w:footer="0" w:gutter="0"/>
          <w:cols w:space="720"/>
          <w:formProt w:val="0"/>
          <w:docGrid w:linePitch="360" w:charSpace="-2049"/>
        </w:sectPr>
      </w:pPr>
    </w:p>
    <w:p w:rsidR="000129B1" w:rsidRDefault="005174A7">
      <w:pPr>
        <w:widowControl w:val="0"/>
        <w:spacing w:after="0" w:line="240" w:lineRule="auto"/>
        <w:contextualSpacing/>
        <w:jc w:val="center"/>
        <w:textAlignment w:val="baseline"/>
        <w:rPr>
          <w:rFonts w:ascii="Times New Roman" w:hAnsi="Times New Roman"/>
          <w:sz w:val="28"/>
          <w:szCs w:val="28"/>
        </w:rPr>
      </w:pPr>
      <w:r>
        <w:rPr>
          <w:rFonts w:ascii="Times New Roman" w:eastAsia="Andale Sans UI" w:hAnsi="Times New Roman" w:cs="Tahoma"/>
          <w:b/>
          <w:sz w:val="28"/>
          <w:szCs w:val="28"/>
          <w:lang w:val="en-US" w:bidi="en-US"/>
        </w:rPr>
        <w:lastRenderedPageBreak/>
        <w:t>III</w:t>
      </w:r>
      <w:r>
        <w:rPr>
          <w:rFonts w:ascii="Times New Roman" w:eastAsia="Andale Sans UI" w:hAnsi="Times New Roman" w:cs="Tahoma"/>
          <w:b/>
          <w:sz w:val="28"/>
          <w:szCs w:val="28"/>
          <w:lang w:bidi="en-US"/>
        </w:rPr>
        <w:t>. Результаты образовательной деятельности ОГБУ ДПО «Костромской областной учебно-методический центр»</w:t>
      </w:r>
    </w:p>
    <w:p w:rsidR="000129B1" w:rsidRDefault="000129B1">
      <w:pPr>
        <w:widowControl w:val="0"/>
        <w:spacing w:after="0" w:line="240" w:lineRule="auto"/>
        <w:contextualSpacing/>
        <w:jc w:val="both"/>
        <w:textAlignment w:val="baseline"/>
        <w:rPr>
          <w:rFonts w:eastAsia="Andale Sans UI" w:cs="Tahoma"/>
          <w:b/>
          <w:lang w:bidi="en-US"/>
        </w:rPr>
      </w:pPr>
    </w:p>
    <w:p w:rsidR="000129B1" w:rsidRDefault="005174A7">
      <w:pPr>
        <w:pStyle w:val="a7"/>
        <w:widowControl w:val="0"/>
        <w:spacing w:after="0" w:line="240" w:lineRule="auto"/>
        <w:contextualSpacing/>
        <w:jc w:val="both"/>
        <w:textAlignment w:val="baseline"/>
        <w:rPr>
          <w:rFonts w:ascii="Times New Roman" w:hAnsi="Times New Roman"/>
          <w:color w:val="000000"/>
          <w:sz w:val="28"/>
          <w:szCs w:val="28"/>
        </w:rPr>
      </w:pPr>
      <w:r>
        <w:rPr>
          <w:rFonts w:ascii="Times New Roman" w:eastAsia="Andale Sans UI" w:hAnsi="Times New Roman" w:cs="Tahoma"/>
          <w:color w:val="000000"/>
          <w:sz w:val="28"/>
          <w:szCs w:val="28"/>
          <w:lang w:bidi="en-US"/>
        </w:rPr>
        <w:tab/>
        <w:t>Согласно основным целям своей деятельности КОУМЦ осуществляет дополнительное профессиональное образование (повышение квалификации), консультирование и методическое сопровождение, курируя учреждения дополнительного образования отрасли «Культура», а именно ДМШ, ДШИ и ДХШ. Важным направлением является организация и проведение общественно-значимых социально-культурных мероприятий регионального уровня, целью которых является поддержка юных талантов.</w:t>
      </w:r>
    </w:p>
    <w:p w:rsidR="000129B1" w:rsidRDefault="005174A7">
      <w:pPr>
        <w:pStyle w:val="a7"/>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ab/>
        <w:t>Концептуальным для деятельности КОУМЦ является образовательное направление. Это отлаженная система прогнозирования, планирования и реализации мероприятий повышения квалификации специалистов отрасли «Культура». Методистами учреждения разрабатываются и реализуются дополнительные профессиональные образовательные программы повышения квалификации в области культуры и искусства, формируется контингент слушателей в соответствии с государственным заданием. Насыщенность программ курсов по каждой специальности актуальными вопросами развития музыкальных способностей, формирования культуры исполнительства, знакомство с эвристическими методиками и инновационными технологиями в сфере искусства делают курсы повышения квалификации востребованными в среде специалистов отрасли «Культура».</w:t>
      </w:r>
    </w:p>
    <w:p w:rsidR="000129B1" w:rsidRDefault="005174A7">
      <w:pPr>
        <w:pStyle w:val="a7"/>
        <w:spacing w:after="0" w:line="240" w:lineRule="auto"/>
        <w:contextualSpacing/>
        <w:jc w:val="both"/>
        <w:rPr>
          <w:rFonts w:ascii="Times New Roman" w:hAnsi="Times New Roman"/>
          <w:sz w:val="28"/>
          <w:szCs w:val="28"/>
        </w:rPr>
      </w:pPr>
      <w:r>
        <w:rPr>
          <w:rFonts w:ascii="Times New Roman" w:hAnsi="Times New Roman"/>
          <w:color w:val="000000"/>
          <w:sz w:val="28"/>
          <w:szCs w:val="28"/>
        </w:rPr>
        <w:tab/>
        <w:t xml:space="preserve">Использование в работе методистов новых форм проведения мероприятий, обращение к актуальным вопросам и темам, применение информационных ресурсов, внедрение инновационных технологий позволяет привлекать к сотрудничеству большое количество слушателей и участников, что в свою очередь положительно сказывается на эффективности взаимодействия с учреждениями отрасли «Культура». </w:t>
      </w:r>
      <w:proofErr w:type="spellStart"/>
      <w:r>
        <w:rPr>
          <w:rFonts w:ascii="Times New Roman" w:hAnsi="Times New Roman"/>
          <w:color w:val="000000"/>
          <w:sz w:val="28"/>
          <w:szCs w:val="28"/>
        </w:rPr>
        <w:t>Востребованность</w:t>
      </w:r>
      <w:proofErr w:type="spellEnd"/>
      <w:r>
        <w:rPr>
          <w:rFonts w:ascii="Times New Roman" w:hAnsi="Times New Roman"/>
          <w:color w:val="000000"/>
          <w:sz w:val="28"/>
          <w:szCs w:val="28"/>
        </w:rPr>
        <w:t xml:space="preserve"> в курсах доказывается увеличением числа слушателей.</w:t>
      </w:r>
    </w:p>
    <w:p w:rsidR="000129B1" w:rsidRDefault="000129B1">
      <w:pPr>
        <w:pStyle w:val="a7"/>
        <w:spacing w:after="0" w:line="240" w:lineRule="auto"/>
        <w:contextualSpacing/>
        <w:jc w:val="both"/>
        <w:rPr>
          <w:rFonts w:ascii="Calibri" w:eastAsia="Calibri" w:hAnsi="Calibri"/>
          <w:color w:val="000000"/>
        </w:rPr>
      </w:pPr>
    </w:p>
    <w:tbl>
      <w:tblPr>
        <w:tblW w:w="9047" w:type="dxa"/>
        <w:jc w:val="center"/>
        <w:tblBorders>
          <w:top w:val="single" w:sz="4" w:space="0" w:color="000001"/>
          <w:left w:val="single" w:sz="4" w:space="0" w:color="000001"/>
          <w:bottom w:val="single" w:sz="4" w:space="0" w:color="000001"/>
          <w:insideH w:val="single" w:sz="4" w:space="0" w:color="000001"/>
        </w:tblBorders>
        <w:tblCellMar>
          <w:left w:w="98" w:type="dxa"/>
        </w:tblCellMar>
        <w:tblLook w:val="04A0"/>
      </w:tblPr>
      <w:tblGrid>
        <w:gridCol w:w="620"/>
        <w:gridCol w:w="3220"/>
        <w:gridCol w:w="3270"/>
        <w:gridCol w:w="1139"/>
        <w:gridCol w:w="798"/>
      </w:tblGrid>
      <w:tr w:rsidR="000129B1">
        <w:trPr>
          <w:jc w:val="center"/>
        </w:trPr>
        <w:tc>
          <w:tcPr>
            <w:tcW w:w="620"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both"/>
              <w:rPr>
                <w:rFonts w:ascii="Times New Roman" w:hAnsi="Times New Roman"/>
                <w:b/>
                <w:sz w:val="28"/>
                <w:szCs w:val="28"/>
              </w:rPr>
            </w:pPr>
            <w:r>
              <w:rPr>
                <w:rFonts w:ascii="Times New Roman" w:hAnsi="Times New Roman"/>
                <w:b/>
                <w:sz w:val="28"/>
                <w:szCs w:val="28"/>
              </w:rPr>
              <w:t xml:space="preserve">№ </w:t>
            </w:r>
            <w:proofErr w:type="spellStart"/>
            <w:proofErr w:type="gramStart"/>
            <w:r>
              <w:rPr>
                <w:rFonts w:ascii="Times New Roman" w:hAnsi="Times New Roman"/>
                <w:b/>
                <w:sz w:val="28"/>
                <w:szCs w:val="28"/>
              </w:rPr>
              <w:t>п</w:t>
            </w:r>
            <w:proofErr w:type="spellEnd"/>
            <w:proofErr w:type="gramEnd"/>
            <w:r>
              <w:rPr>
                <w:rFonts w:ascii="Times New Roman" w:hAnsi="Times New Roman"/>
                <w:b/>
                <w:sz w:val="28"/>
                <w:szCs w:val="28"/>
              </w:rPr>
              <w:t>/</w:t>
            </w:r>
            <w:proofErr w:type="spellStart"/>
            <w:r>
              <w:rPr>
                <w:rFonts w:ascii="Times New Roman" w:hAnsi="Times New Roman"/>
                <w:b/>
                <w:sz w:val="28"/>
                <w:szCs w:val="28"/>
              </w:rPr>
              <w:t>п</w:t>
            </w:r>
            <w:proofErr w:type="spellEnd"/>
          </w:p>
        </w:tc>
        <w:tc>
          <w:tcPr>
            <w:tcW w:w="3220"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both"/>
              <w:rPr>
                <w:rFonts w:ascii="Times New Roman" w:hAnsi="Times New Roman"/>
                <w:b/>
                <w:sz w:val="28"/>
                <w:szCs w:val="28"/>
              </w:rPr>
            </w:pPr>
            <w:r>
              <w:rPr>
                <w:rFonts w:ascii="Times New Roman" w:hAnsi="Times New Roman"/>
                <w:b/>
                <w:sz w:val="28"/>
                <w:szCs w:val="28"/>
              </w:rPr>
              <w:t xml:space="preserve">Наименование </w:t>
            </w:r>
          </w:p>
          <w:p w:rsidR="000129B1" w:rsidRDefault="005174A7">
            <w:pPr>
              <w:spacing w:after="0" w:line="240" w:lineRule="auto"/>
              <w:contextualSpacing/>
              <w:jc w:val="both"/>
              <w:rPr>
                <w:rFonts w:ascii="Times New Roman" w:hAnsi="Times New Roman"/>
                <w:b/>
                <w:sz w:val="28"/>
                <w:szCs w:val="28"/>
              </w:rPr>
            </w:pPr>
            <w:proofErr w:type="spellStart"/>
            <w:r>
              <w:rPr>
                <w:rFonts w:ascii="Times New Roman" w:hAnsi="Times New Roman"/>
                <w:b/>
                <w:sz w:val="28"/>
                <w:szCs w:val="28"/>
              </w:rPr>
              <w:t>гос</w:t>
            </w:r>
            <w:proofErr w:type="spellEnd"/>
            <w:r>
              <w:rPr>
                <w:rFonts w:ascii="Times New Roman" w:hAnsi="Times New Roman"/>
                <w:b/>
                <w:sz w:val="28"/>
                <w:szCs w:val="28"/>
              </w:rPr>
              <w:t>. услуги</w:t>
            </w:r>
          </w:p>
        </w:tc>
        <w:tc>
          <w:tcPr>
            <w:tcW w:w="3270"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both"/>
              <w:rPr>
                <w:rFonts w:ascii="Times New Roman" w:hAnsi="Times New Roman"/>
                <w:b/>
                <w:sz w:val="28"/>
                <w:szCs w:val="28"/>
              </w:rPr>
            </w:pPr>
            <w:r>
              <w:rPr>
                <w:rFonts w:ascii="Times New Roman" w:hAnsi="Times New Roman"/>
                <w:b/>
                <w:sz w:val="28"/>
                <w:szCs w:val="28"/>
              </w:rPr>
              <w:t>Наименование показателя,</w:t>
            </w:r>
          </w:p>
          <w:p w:rsidR="000129B1" w:rsidRDefault="005174A7">
            <w:pPr>
              <w:spacing w:after="0" w:line="240" w:lineRule="auto"/>
              <w:contextualSpacing/>
              <w:jc w:val="both"/>
              <w:rPr>
                <w:rFonts w:ascii="Times New Roman" w:hAnsi="Times New Roman"/>
                <w:b/>
                <w:sz w:val="28"/>
                <w:szCs w:val="28"/>
              </w:rPr>
            </w:pPr>
            <w:r>
              <w:rPr>
                <w:rFonts w:ascii="Times New Roman" w:hAnsi="Times New Roman"/>
                <w:b/>
                <w:sz w:val="28"/>
                <w:szCs w:val="28"/>
              </w:rPr>
              <w:t>единица измерения</w:t>
            </w:r>
          </w:p>
        </w:tc>
        <w:tc>
          <w:tcPr>
            <w:tcW w:w="1139"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ind w:right="364"/>
              <w:contextualSpacing/>
              <w:jc w:val="both"/>
              <w:rPr>
                <w:rFonts w:ascii="Times New Roman" w:hAnsi="Times New Roman"/>
                <w:b/>
                <w:sz w:val="28"/>
                <w:szCs w:val="28"/>
              </w:rPr>
            </w:pPr>
            <w:r>
              <w:rPr>
                <w:rFonts w:ascii="Times New Roman" w:hAnsi="Times New Roman"/>
                <w:b/>
                <w:sz w:val="28"/>
                <w:szCs w:val="28"/>
              </w:rPr>
              <w:t>2014</w:t>
            </w:r>
          </w:p>
        </w:tc>
        <w:tc>
          <w:tcPr>
            <w:tcW w:w="7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pacing w:after="0" w:line="240" w:lineRule="auto"/>
              <w:contextualSpacing/>
              <w:jc w:val="both"/>
              <w:rPr>
                <w:rFonts w:ascii="Times New Roman" w:hAnsi="Times New Roman"/>
                <w:b/>
                <w:sz w:val="28"/>
                <w:szCs w:val="28"/>
              </w:rPr>
            </w:pPr>
            <w:r>
              <w:rPr>
                <w:rFonts w:ascii="Times New Roman" w:hAnsi="Times New Roman"/>
                <w:b/>
                <w:sz w:val="28"/>
                <w:szCs w:val="28"/>
              </w:rPr>
              <w:t>2015</w:t>
            </w:r>
          </w:p>
        </w:tc>
      </w:tr>
      <w:tr w:rsidR="000129B1">
        <w:trPr>
          <w:jc w:val="center"/>
        </w:trPr>
        <w:tc>
          <w:tcPr>
            <w:tcW w:w="620"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both"/>
              <w:rPr>
                <w:rFonts w:ascii="Times New Roman" w:hAnsi="Times New Roman"/>
                <w:sz w:val="28"/>
                <w:szCs w:val="28"/>
              </w:rPr>
            </w:pPr>
            <w:r>
              <w:rPr>
                <w:rFonts w:ascii="Times New Roman" w:hAnsi="Times New Roman"/>
                <w:sz w:val="28"/>
                <w:szCs w:val="28"/>
              </w:rPr>
              <w:t>1.</w:t>
            </w:r>
          </w:p>
        </w:tc>
        <w:tc>
          <w:tcPr>
            <w:tcW w:w="3220"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both"/>
              <w:rPr>
                <w:rFonts w:ascii="Times New Roman" w:hAnsi="Times New Roman"/>
                <w:sz w:val="28"/>
                <w:szCs w:val="28"/>
              </w:rPr>
            </w:pPr>
            <w:r>
              <w:rPr>
                <w:rFonts w:ascii="Times New Roman" w:hAnsi="Times New Roman"/>
                <w:sz w:val="28"/>
                <w:szCs w:val="28"/>
              </w:rPr>
              <w:t>Услуга по реализации дополнительных профессиональных образовательных программ (повышение квалификации)</w:t>
            </w:r>
          </w:p>
        </w:tc>
        <w:tc>
          <w:tcPr>
            <w:tcW w:w="3270"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both"/>
              <w:rPr>
                <w:rFonts w:ascii="Times New Roman" w:hAnsi="Times New Roman"/>
                <w:sz w:val="28"/>
                <w:szCs w:val="28"/>
              </w:rPr>
            </w:pPr>
            <w:r>
              <w:rPr>
                <w:rFonts w:ascii="Times New Roman" w:hAnsi="Times New Roman"/>
                <w:sz w:val="28"/>
                <w:szCs w:val="28"/>
              </w:rPr>
              <w:t xml:space="preserve">Число </w:t>
            </w:r>
            <w:proofErr w:type="gramStart"/>
            <w:r>
              <w:rPr>
                <w:rFonts w:ascii="Times New Roman" w:hAnsi="Times New Roman"/>
                <w:sz w:val="28"/>
                <w:szCs w:val="28"/>
              </w:rPr>
              <w:t>обучающихся</w:t>
            </w:r>
            <w:proofErr w:type="gramEnd"/>
          </w:p>
        </w:tc>
        <w:tc>
          <w:tcPr>
            <w:tcW w:w="1139"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both"/>
              <w:rPr>
                <w:rFonts w:ascii="Times New Roman" w:hAnsi="Times New Roman"/>
                <w:sz w:val="28"/>
                <w:szCs w:val="28"/>
              </w:rPr>
            </w:pPr>
            <w:r>
              <w:rPr>
                <w:rFonts w:ascii="Times New Roman" w:hAnsi="Times New Roman"/>
                <w:sz w:val="28"/>
                <w:szCs w:val="28"/>
              </w:rPr>
              <w:t>190</w:t>
            </w:r>
          </w:p>
          <w:p w:rsidR="000129B1" w:rsidRDefault="000129B1">
            <w:pPr>
              <w:spacing w:after="0" w:line="240" w:lineRule="auto"/>
              <w:contextualSpacing/>
              <w:jc w:val="both"/>
              <w:rPr>
                <w:rFonts w:ascii="Times New Roman" w:hAnsi="Times New Roman"/>
                <w:sz w:val="28"/>
                <w:szCs w:val="28"/>
              </w:rPr>
            </w:pPr>
          </w:p>
        </w:tc>
        <w:tc>
          <w:tcPr>
            <w:tcW w:w="7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pacing w:after="0" w:line="240" w:lineRule="auto"/>
              <w:contextualSpacing/>
              <w:jc w:val="both"/>
              <w:rPr>
                <w:rFonts w:ascii="Times New Roman" w:hAnsi="Times New Roman"/>
                <w:sz w:val="28"/>
                <w:szCs w:val="28"/>
              </w:rPr>
            </w:pPr>
            <w:r>
              <w:rPr>
                <w:rFonts w:ascii="Times New Roman" w:hAnsi="Times New Roman"/>
                <w:sz w:val="28"/>
                <w:szCs w:val="28"/>
              </w:rPr>
              <w:t>220</w:t>
            </w:r>
          </w:p>
        </w:tc>
      </w:tr>
    </w:tbl>
    <w:p w:rsidR="000129B1" w:rsidRDefault="000129B1">
      <w:pPr>
        <w:spacing w:after="0" w:line="240" w:lineRule="auto"/>
        <w:contextualSpacing/>
        <w:jc w:val="both"/>
      </w:pPr>
    </w:p>
    <w:p w:rsidR="000129B1" w:rsidRDefault="005174A7">
      <w:pPr>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В 2015 году повысили свою квалификацию в  обучающих мероприятиях 999 работников культуры, что по сравнению с 2014 годом на 196 человек больше. Проведено 31 обучающее мероприятие, что на 8 единиц больше в сравнении с 2014 годом. Это объясняется организацией дополнительных мероприятий (внеплановые курсы повышения квалификации по просьбам руководителей образовательных учреждений) внедрением новых форм работы по эффективности взаимодействия (творческие лаборатории; круглый стол по </w:t>
      </w:r>
      <w:r>
        <w:rPr>
          <w:rFonts w:ascii="Times New Roman" w:hAnsi="Times New Roman"/>
          <w:sz w:val="28"/>
          <w:szCs w:val="28"/>
        </w:rPr>
        <w:lastRenderedPageBreak/>
        <w:t xml:space="preserve">вопросам повышения квалификации работников культуры и художественного образования, увеличения доли высококвалифицированных специалистов в отрасли «Культура»). </w:t>
      </w:r>
    </w:p>
    <w:p w:rsidR="000129B1" w:rsidRDefault="000129B1">
      <w:pPr>
        <w:spacing w:after="0" w:line="240" w:lineRule="auto"/>
        <w:contextualSpacing/>
        <w:jc w:val="both"/>
        <w:rPr>
          <w:rFonts w:ascii="Times New Roman" w:hAnsi="Times New Roman"/>
          <w:sz w:val="28"/>
          <w:szCs w:val="28"/>
        </w:rPr>
      </w:pPr>
    </w:p>
    <w:tbl>
      <w:tblPr>
        <w:tblW w:w="11220" w:type="dxa"/>
        <w:jc w:val="center"/>
        <w:tblInd w:w="-373" w:type="dxa"/>
        <w:tblBorders>
          <w:top w:val="single" w:sz="4" w:space="0" w:color="000001"/>
          <w:left w:val="single" w:sz="4" w:space="0" w:color="000001"/>
          <w:bottom w:val="single" w:sz="4" w:space="0" w:color="000001"/>
          <w:insideH w:val="single" w:sz="4" w:space="0" w:color="000001"/>
        </w:tblBorders>
        <w:tblCellMar>
          <w:left w:w="98" w:type="dxa"/>
        </w:tblCellMar>
        <w:tblLook w:val="04A0"/>
      </w:tblPr>
      <w:tblGrid>
        <w:gridCol w:w="2187"/>
        <w:gridCol w:w="1907"/>
        <w:gridCol w:w="1223"/>
        <w:gridCol w:w="1907"/>
        <w:gridCol w:w="1223"/>
        <w:gridCol w:w="1907"/>
        <w:gridCol w:w="1223"/>
      </w:tblGrid>
      <w:tr w:rsidR="000129B1" w:rsidTr="00C141A1">
        <w:trPr>
          <w:cantSplit/>
          <w:trHeight w:val="262"/>
          <w:jc w:val="center"/>
        </w:trPr>
        <w:tc>
          <w:tcPr>
            <w:tcW w:w="3284" w:type="dxa"/>
            <w:vMerge w:val="restart"/>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Форма проведения мероприятия</w:t>
            </w:r>
          </w:p>
        </w:tc>
        <w:tc>
          <w:tcPr>
            <w:tcW w:w="2444" w:type="dxa"/>
            <w:gridSpan w:val="2"/>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b/>
                <w:sz w:val="28"/>
                <w:szCs w:val="28"/>
              </w:rPr>
              <w:t>2013 год</w:t>
            </w:r>
          </w:p>
        </w:tc>
        <w:tc>
          <w:tcPr>
            <w:tcW w:w="2550" w:type="dxa"/>
            <w:gridSpan w:val="2"/>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b/>
                <w:sz w:val="28"/>
                <w:szCs w:val="28"/>
              </w:rPr>
              <w:t>2014 год</w:t>
            </w:r>
          </w:p>
        </w:tc>
        <w:tc>
          <w:tcPr>
            <w:tcW w:w="294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2015 год</w:t>
            </w:r>
          </w:p>
        </w:tc>
      </w:tr>
      <w:tr w:rsidR="000129B1" w:rsidTr="00C141A1">
        <w:trPr>
          <w:cantSplit/>
          <w:trHeight w:val="262"/>
          <w:jc w:val="center"/>
        </w:trPr>
        <w:tc>
          <w:tcPr>
            <w:tcW w:w="3284" w:type="dxa"/>
            <w:vMerge/>
            <w:tcBorders>
              <w:top w:val="single" w:sz="4" w:space="0" w:color="000001"/>
              <w:left w:val="single" w:sz="4" w:space="0" w:color="000001"/>
              <w:bottom w:val="single" w:sz="4" w:space="0" w:color="000001"/>
            </w:tcBorders>
            <w:shd w:val="clear" w:color="auto" w:fill="auto"/>
            <w:tcMar>
              <w:left w:w="98" w:type="dxa"/>
            </w:tcMar>
          </w:tcPr>
          <w:p w:rsidR="000129B1" w:rsidRDefault="000129B1">
            <w:pPr>
              <w:spacing w:after="0" w:line="240" w:lineRule="auto"/>
              <w:contextualSpacing/>
              <w:jc w:val="center"/>
              <w:rPr>
                <w:rFonts w:ascii="Times New Roman" w:hAnsi="Times New Roman"/>
                <w:b/>
                <w:sz w:val="28"/>
                <w:szCs w:val="28"/>
              </w:rPr>
            </w:pPr>
          </w:p>
        </w:tc>
        <w:tc>
          <w:tcPr>
            <w:tcW w:w="1199"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кол-во мероприятий </w:t>
            </w:r>
          </w:p>
        </w:tc>
        <w:tc>
          <w:tcPr>
            <w:tcW w:w="1244"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кол-во </w:t>
            </w:r>
          </w:p>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человек</w:t>
            </w:r>
          </w:p>
        </w:tc>
        <w:tc>
          <w:tcPr>
            <w:tcW w:w="1185"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кол-во мероприятий </w:t>
            </w:r>
          </w:p>
        </w:tc>
        <w:tc>
          <w:tcPr>
            <w:tcW w:w="1364"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кол-во </w:t>
            </w:r>
          </w:p>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человек</w:t>
            </w:r>
          </w:p>
        </w:tc>
        <w:tc>
          <w:tcPr>
            <w:tcW w:w="1245"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кол-во мероприятий </w:t>
            </w: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кол-во </w:t>
            </w:r>
          </w:p>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человек</w:t>
            </w:r>
          </w:p>
        </w:tc>
      </w:tr>
      <w:tr w:rsidR="000129B1" w:rsidTr="00C141A1">
        <w:trPr>
          <w:trHeight w:val="262"/>
          <w:jc w:val="center"/>
        </w:trPr>
        <w:tc>
          <w:tcPr>
            <w:tcW w:w="3284"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rPr>
                <w:rFonts w:ascii="Times New Roman" w:hAnsi="Times New Roman"/>
                <w:sz w:val="28"/>
                <w:szCs w:val="28"/>
              </w:rPr>
            </w:pPr>
            <w:r>
              <w:rPr>
                <w:rFonts w:ascii="Times New Roman" w:hAnsi="Times New Roman"/>
                <w:sz w:val="28"/>
                <w:szCs w:val="28"/>
              </w:rPr>
              <w:t>Курсы повышения квалификации</w:t>
            </w:r>
          </w:p>
        </w:tc>
        <w:tc>
          <w:tcPr>
            <w:tcW w:w="1199"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8</w:t>
            </w:r>
          </w:p>
        </w:tc>
        <w:tc>
          <w:tcPr>
            <w:tcW w:w="1244"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256</w:t>
            </w:r>
          </w:p>
        </w:tc>
        <w:tc>
          <w:tcPr>
            <w:tcW w:w="1185"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5</w:t>
            </w:r>
          </w:p>
        </w:tc>
        <w:tc>
          <w:tcPr>
            <w:tcW w:w="1364"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209</w:t>
            </w:r>
          </w:p>
        </w:tc>
        <w:tc>
          <w:tcPr>
            <w:tcW w:w="1245"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14</w:t>
            </w: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445</w:t>
            </w:r>
          </w:p>
        </w:tc>
      </w:tr>
      <w:tr w:rsidR="000129B1" w:rsidTr="00C141A1">
        <w:trPr>
          <w:trHeight w:val="262"/>
          <w:jc w:val="center"/>
        </w:trPr>
        <w:tc>
          <w:tcPr>
            <w:tcW w:w="3284"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rPr>
                <w:rFonts w:ascii="Times New Roman" w:hAnsi="Times New Roman"/>
                <w:sz w:val="28"/>
                <w:szCs w:val="28"/>
              </w:rPr>
            </w:pPr>
            <w:r>
              <w:rPr>
                <w:rFonts w:ascii="Times New Roman" w:hAnsi="Times New Roman"/>
                <w:sz w:val="28"/>
                <w:szCs w:val="28"/>
              </w:rPr>
              <w:t>Семинары, школы педагогического мастерства, творческие лаборатории</w:t>
            </w:r>
          </w:p>
        </w:tc>
        <w:tc>
          <w:tcPr>
            <w:tcW w:w="1199"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15</w:t>
            </w:r>
          </w:p>
        </w:tc>
        <w:tc>
          <w:tcPr>
            <w:tcW w:w="1244"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322</w:t>
            </w:r>
          </w:p>
        </w:tc>
        <w:tc>
          <w:tcPr>
            <w:tcW w:w="1185"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12</w:t>
            </w:r>
          </w:p>
        </w:tc>
        <w:tc>
          <w:tcPr>
            <w:tcW w:w="1364"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317</w:t>
            </w:r>
          </w:p>
        </w:tc>
        <w:tc>
          <w:tcPr>
            <w:tcW w:w="1245"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10</w:t>
            </w: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323</w:t>
            </w:r>
          </w:p>
        </w:tc>
      </w:tr>
      <w:tr w:rsidR="000129B1" w:rsidTr="00C141A1">
        <w:trPr>
          <w:trHeight w:val="262"/>
          <w:jc w:val="center"/>
        </w:trPr>
        <w:tc>
          <w:tcPr>
            <w:tcW w:w="3284"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rPr>
                <w:rFonts w:ascii="Times New Roman" w:hAnsi="Times New Roman"/>
                <w:sz w:val="28"/>
                <w:szCs w:val="28"/>
              </w:rPr>
            </w:pPr>
            <w:r>
              <w:rPr>
                <w:rFonts w:ascii="Times New Roman" w:hAnsi="Times New Roman"/>
                <w:sz w:val="28"/>
                <w:szCs w:val="28"/>
              </w:rPr>
              <w:t>Мастер-классы</w:t>
            </w:r>
          </w:p>
        </w:tc>
        <w:tc>
          <w:tcPr>
            <w:tcW w:w="1199"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2</w:t>
            </w:r>
          </w:p>
        </w:tc>
        <w:tc>
          <w:tcPr>
            <w:tcW w:w="1244"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41</w:t>
            </w:r>
          </w:p>
        </w:tc>
        <w:tc>
          <w:tcPr>
            <w:tcW w:w="1185"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3</w:t>
            </w:r>
          </w:p>
        </w:tc>
        <w:tc>
          <w:tcPr>
            <w:tcW w:w="1364"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115</w:t>
            </w:r>
          </w:p>
        </w:tc>
        <w:tc>
          <w:tcPr>
            <w:tcW w:w="1245"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4</w:t>
            </w: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120</w:t>
            </w:r>
          </w:p>
        </w:tc>
      </w:tr>
      <w:tr w:rsidR="000129B1" w:rsidTr="00C141A1">
        <w:trPr>
          <w:trHeight w:val="262"/>
          <w:jc w:val="center"/>
        </w:trPr>
        <w:tc>
          <w:tcPr>
            <w:tcW w:w="3284"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rPr>
                <w:rFonts w:ascii="Times New Roman" w:hAnsi="Times New Roman"/>
                <w:sz w:val="28"/>
                <w:szCs w:val="28"/>
              </w:rPr>
            </w:pPr>
            <w:r>
              <w:rPr>
                <w:rFonts w:ascii="Times New Roman" w:hAnsi="Times New Roman"/>
                <w:sz w:val="28"/>
                <w:szCs w:val="28"/>
              </w:rPr>
              <w:t>Конференции, круглые столы, совещания</w:t>
            </w:r>
          </w:p>
        </w:tc>
        <w:tc>
          <w:tcPr>
            <w:tcW w:w="1199"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3</w:t>
            </w:r>
          </w:p>
        </w:tc>
        <w:tc>
          <w:tcPr>
            <w:tcW w:w="1244"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131</w:t>
            </w:r>
          </w:p>
        </w:tc>
        <w:tc>
          <w:tcPr>
            <w:tcW w:w="1185"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3</w:t>
            </w:r>
          </w:p>
        </w:tc>
        <w:tc>
          <w:tcPr>
            <w:tcW w:w="1364"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165</w:t>
            </w:r>
          </w:p>
        </w:tc>
        <w:tc>
          <w:tcPr>
            <w:tcW w:w="1245"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3</w:t>
            </w: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114</w:t>
            </w:r>
          </w:p>
        </w:tc>
      </w:tr>
      <w:tr w:rsidR="000129B1" w:rsidTr="00C141A1">
        <w:trPr>
          <w:trHeight w:val="262"/>
          <w:jc w:val="center"/>
        </w:trPr>
        <w:tc>
          <w:tcPr>
            <w:tcW w:w="3284"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rPr>
                <w:rFonts w:ascii="Times New Roman" w:hAnsi="Times New Roman"/>
                <w:b/>
                <w:sz w:val="28"/>
                <w:szCs w:val="28"/>
              </w:rPr>
            </w:pPr>
            <w:r>
              <w:rPr>
                <w:rFonts w:ascii="Times New Roman" w:hAnsi="Times New Roman"/>
                <w:b/>
                <w:sz w:val="28"/>
                <w:szCs w:val="28"/>
              </w:rPr>
              <w:t>Итого</w:t>
            </w:r>
          </w:p>
        </w:tc>
        <w:tc>
          <w:tcPr>
            <w:tcW w:w="1199"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28</w:t>
            </w:r>
          </w:p>
        </w:tc>
        <w:tc>
          <w:tcPr>
            <w:tcW w:w="1244"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750</w:t>
            </w:r>
          </w:p>
        </w:tc>
        <w:tc>
          <w:tcPr>
            <w:tcW w:w="1185"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23</w:t>
            </w:r>
          </w:p>
        </w:tc>
        <w:tc>
          <w:tcPr>
            <w:tcW w:w="1364"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806</w:t>
            </w:r>
          </w:p>
        </w:tc>
        <w:tc>
          <w:tcPr>
            <w:tcW w:w="1245"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31</w:t>
            </w: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1002</w:t>
            </w:r>
          </w:p>
        </w:tc>
      </w:tr>
    </w:tbl>
    <w:p w:rsidR="000129B1" w:rsidRDefault="000129B1">
      <w:pPr>
        <w:widowControl w:val="0"/>
        <w:spacing w:after="0" w:line="240" w:lineRule="auto"/>
        <w:contextualSpacing/>
        <w:jc w:val="both"/>
        <w:textAlignment w:val="baseline"/>
        <w:rPr>
          <w:rFonts w:eastAsia="Andale Sans UI" w:cs="Tahoma"/>
          <w:b/>
          <w:lang w:bidi="en-US"/>
        </w:rPr>
      </w:pPr>
    </w:p>
    <w:p w:rsidR="000129B1" w:rsidRDefault="000129B1">
      <w:pPr>
        <w:widowControl w:val="0"/>
        <w:spacing w:after="0" w:line="240" w:lineRule="auto"/>
        <w:contextualSpacing/>
        <w:jc w:val="center"/>
        <w:textAlignment w:val="baseline"/>
        <w:rPr>
          <w:rFonts w:ascii="Times New Roman" w:eastAsia="Andale Sans UI" w:hAnsi="Times New Roman" w:cs="Tahoma"/>
          <w:b/>
          <w:sz w:val="28"/>
          <w:szCs w:val="28"/>
          <w:lang w:bidi="en-US"/>
        </w:rPr>
      </w:pPr>
    </w:p>
    <w:p w:rsidR="00C141A1" w:rsidRDefault="005174A7">
      <w:pPr>
        <w:spacing w:after="0" w:line="240" w:lineRule="auto"/>
        <w:ind w:firstLine="540"/>
        <w:contextualSpacing/>
        <w:jc w:val="both"/>
        <w:rPr>
          <w:rFonts w:ascii="Times New Roman" w:hAnsi="Times New Roman"/>
          <w:sz w:val="28"/>
          <w:szCs w:val="28"/>
        </w:rPr>
      </w:pPr>
      <w:r>
        <w:rPr>
          <w:rFonts w:ascii="Times New Roman" w:hAnsi="Times New Roman"/>
          <w:sz w:val="28"/>
          <w:szCs w:val="28"/>
        </w:rPr>
        <w:t>Повышение квалификации преподавателей муниципальных образовательных учреждений дополнительного образования детей, знакомство и обучение новым методикам работы с детьми  - одна из основных задач отдела. Обучающие мероприятия, организованные методистами отдела направлены на развитие художественного образования детей в нашем регионе, способствуют распространению передового опыта тех преподавателей и учебных заведений, которые ориентируются на создание условий для развития личности ребенка, где искусство становится средством для достижения этой цели.</w:t>
      </w:r>
    </w:p>
    <w:p w:rsidR="000129B1" w:rsidRDefault="005174A7">
      <w:pPr>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Проведение курсов повышения квалификации актуально на сегодняшний день. </w:t>
      </w:r>
      <w:proofErr w:type="gramStart"/>
      <w:r>
        <w:rPr>
          <w:rFonts w:ascii="Times New Roman" w:hAnsi="Times New Roman"/>
          <w:sz w:val="28"/>
          <w:szCs w:val="28"/>
        </w:rPr>
        <w:t xml:space="preserve">Во-первых, у преподавателей всегда будет существовать потребность в повышении уровня профессиональной компетентности, а рамках курсов у слушателей имеется возможность посетить открытые уроки, мастер-классы, семинары ведущих преподавателей образовательных учреждений Костромской области и других регионов, познакомиться с авторскими методическими работами (рабочие программы, разработки); во-вторых, прохождение курсов является необходимым условием для успешного прохождения аттестации. </w:t>
      </w:r>
      <w:proofErr w:type="gramEnd"/>
    </w:p>
    <w:p w:rsidR="000129B1" w:rsidRDefault="005174A7">
      <w:pPr>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К работе курсов повышения квалификации, помимо ведущих преподавателей </w:t>
      </w:r>
      <w:proofErr w:type="gramStart"/>
      <w:r>
        <w:rPr>
          <w:rFonts w:ascii="Times New Roman" w:hAnsi="Times New Roman"/>
          <w:sz w:val="28"/>
          <w:szCs w:val="28"/>
        </w:rPr>
        <w:t>г</w:t>
      </w:r>
      <w:proofErr w:type="gramEnd"/>
      <w:r>
        <w:rPr>
          <w:rFonts w:ascii="Times New Roman" w:hAnsi="Times New Roman"/>
          <w:sz w:val="28"/>
          <w:szCs w:val="28"/>
        </w:rPr>
        <w:t xml:space="preserve">. Костромы и области, сотрудники КОУМЦ привлекают преподавателей из других регионов: Москвы, Ярославля, Иваново, Твери, Санкт-Петербурга, Суздаля, Архангельска, Нижнего Новгорода. </w:t>
      </w:r>
    </w:p>
    <w:p w:rsidR="000129B1" w:rsidRDefault="005174A7">
      <w:pPr>
        <w:widowControl w:val="0"/>
        <w:spacing w:after="0" w:line="240" w:lineRule="auto"/>
        <w:ind w:firstLine="540"/>
        <w:contextualSpacing/>
        <w:jc w:val="both"/>
        <w:textAlignment w:val="baseline"/>
        <w:rPr>
          <w:rFonts w:ascii="Times New Roman" w:eastAsia="Andale Sans UI" w:hAnsi="Times New Roman" w:cs="Tahoma"/>
          <w:sz w:val="28"/>
          <w:szCs w:val="28"/>
          <w:lang w:bidi="en-US"/>
        </w:rPr>
      </w:pPr>
      <w:r>
        <w:rPr>
          <w:rFonts w:ascii="Times New Roman" w:eastAsia="Andale Sans UI" w:hAnsi="Times New Roman" w:cs="Tahoma"/>
          <w:sz w:val="28"/>
          <w:szCs w:val="28"/>
          <w:lang w:bidi="en-US"/>
        </w:rPr>
        <w:t xml:space="preserve">Также в учебный план включаются выездные семинары в престижные учебные заведения городов России, которые позволяют познакомиться с </w:t>
      </w:r>
      <w:r>
        <w:rPr>
          <w:rFonts w:ascii="Times New Roman" w:eastAsia="Andale Sans UI" w:hAnsi="Times New Roman" w:cs="Tahoma"/>
          <w:sz w:val="28"/>
          <w:szCs w:val="28"/>
          <w:lang w:bidi="en-US"/>
        </w:rPr>
        <w:lastRenderedPageBreak/>
        <w:t xml:space="preserve">организацией и спецификой учебно-воспитательного процесса, взять на вооружение инновационные методы и формы работы. </w:t>
      </w:r>
    </w:p>
    <w:p w:rsidR="000129B1" w:rsidRDefault="000129B1">
      <w:pPr>
        <w:widowControl w:val="0"/>
        <w:spacing w:after="0" w:line="240" w:lineRule="auto"/>
        <w:contextualSpacing/>
        <w:jc w:val="both"/>
        <w:textAlignment w:val="baseline"/>
        <w:rPr>
          <w:rFonts w:ascii="Times New Roman" w:eastAsia="Andale Sans UI" w:hAnsi="Times New Roman" w:cs="Tahoma"/>
          <w:b/>
          <w:sz w:val="24"/>
          <w:szCs w:val="24"/>
          <w:lang w:bidi="en-US"/>
        </w:rPr>
      </w:pPr>
      <w:bookmarkStart w:id="0" w:name="_GoBack"/>
      <w:bookmarkEnd w:id="0"/>
    </w:p>
    <w:p w:rsidR="000129B1" w:rsidRDefault="005174A7">
      <w:pPr>
        <w:spacing w:after="0" w:line="240" w:lineRule="auto"/>
        <w:ind w:right="-366" w:firstLine="720"/>
        <w:contextualSpacing/>
        <w:jc w:val="both"/>
        <w:rPr>
          <w:rFonts w:ascii="Times New Roman" w:hAnsi="Times New Roman"/>
          <w:sz w:val="28"/>
          <w:szCs w:val="28"/>
        </w:rPr>
      </w:pPr>
      <w:r>
        <w:rPr>
          <w:rFonts w:ascii="Times New Roman" w:hAnsi="Times New Roman"/>
          <w:sz w:val="28"/>
          <w:szCs w:val="28"/>
        </w:rPr>
        <w:t xml:space="preserve">Обучающие мероприятия проводились для руководителей и специалистов областных учреждений культуры, библиотечных работников, специалистов </w:t>
      </w:r>
      <w:proofErr w:type="spellStart"/>
      <w:r>
        <w:rPr>
          <w:rFonts w:ascii="Times New Roman" w:hAnsi="Times New Roman"/>
          <w:sz w:val="28"/>
          <w:szCs w:val="28"/>
        </w:rPr>
        <w:t>культурно-досуговых</w:t>
      </w:r>
      <w:proofErr w:type="spellEnd"/>
      <w:r>
        <w:rPr>
          <w:rFonts w:ascii="Times New Roman" w:hAnsi="Times New Roman"/>
          <w:sz w:val="28"/>
          <w:szCs w:val="28"/>
        </w:rPr>
        <w:t xml:space="preserve"> учреждений, преподавателей ДШИ. </w:t>
      </w:r>
    </w:p>
    <w:p w:rsidR="000129B1" w:rsidRDefault="005174A7">
      <w:pPr>
        <w:widowControl w:val="0"/>
        <w:spacing w:after="0" w:line="240" w:lineRule="auto"/>
        <w:ind w:right="-366" w:firstLine="720"/>
        <w:contextualSpacing/>
        <w:jc w:val="both"/>
        <w:textAlignment w:val="baseline"/>
        <w:rPr>
          <w:rFonts w:ascii="Times New Roman" w:eastAsia="Andale Sans UI" w:hAnsi="Times New Roman" w:cs="Tahoma"/>
          <w:sz w:val="28"/>
          <w:szCs w:val="28"/>
          <w:lang w:bidi="en-US"/>
        </w:rPr>
      </w:pPr>
      <w:r>
        <w:rPr>
          <w:rFonts w:ascii="Times New Roman" w:eastAsia="Andale Sans UI" w:hAnsi="Times New Roman" w:cs="Tahoma"/>
          <w:sz w:val="28"/>
          <w:szCs w:val="28"/>
          <w:lang w:bidi="en-US"/>
        </w:rPr>
        <w:t>Однодневные семинары и мастер-классы с выдающимися специалистами ведущих образовательных учреждений России – одна из эффективных форм краткосрочного и менее затратного обучения. О значимости подобных мероприятий свидетельствует потребность сотрудников отрасли «Культура» регулярно совершенствовать свои знания, умения и навыки. Так в 2015 учебном году в обучающих мероприятиях (помимо КПК) приняло участие 557 человек, по сравнению с 2014 годом меньше на 40 человек. Это связано с увеличением количества курсов повышения квалификации, которые в большей степени удовлетворяют потребностям специалистов отрасли «Культура», включающие различные формы обучения. В отзывах участники выражают благодарность методистам КОУМЦ за организацию семинаров и мастер-классов на высоком профессиональном уровне. Подобные встречи являются мотивацией к дальнейшей творческой работе, что способствует развитию образования в нашей области.</w:t>
      </w:r>
    </w:p>
    <w:p w:rsidR="000129B1" w:rsidRDefault="005174A7">
      <w:pPr>
        <w:spacing w:after="0" w:line="240" w:lineRule="auto"/>
        <w:jc w:val="both"/>
        <w:rPr>
          <w:rFonts w:ascii="Times New Roman" w:hAnsi="Times New Roman"/>
          <w:sz w:val="28"/>
          <w:szCs w:val="28"/>
        </w:rPr>
      </w:pPr>
      <w:r>
        <w:rPr>
          <w:rFonts w:ascii="Times New Roman" w:hAnsi="Times New Roman"/>
          <w:sz w:val="28"/>
          <w:szCs w:val="28"/>
        </w:rPr>
        <w:tab/>
        <w:t>С целью получения информации для оценки уровня удовлетворения запросов слушателей качеством образовательных услуг, предоставляемых КОУМЦ, регулярно проводятся социологические опросы и мониторинговые исследования.</w:t>
      </w:r>
    </w:p>
    <w:p w:rsidR="00C141A1" w:rsidRDefault="005174A7">
      <w:pPr>
        <w:spacing w:after="0" w:line="240" w:lineRule="auto"/>
        <w:jc w:val="both"/>
        <w:rPr>
          <w:rFonts w:ascii="Times New Roman" w:hAnsi="Times New Roman"/>
          <w:sz w:val="28"/>
          <w:szCs w:val="28"/>
        </w:rPr>
      </w:pPr>
      <w:r>
        <w:rPr>
          <w:rFonts w:ascii="Times New Roman" w:hAnsi="Times New Roman"/>
          <w:sz w:val="28"/>
          <w:szCs w:val="28"/>
        </w:rPr>
        <w:tab/>
        <w:t>В социологическом опросе в  2015 году приняли участие 440 слушателей курсов повышения квалификации.</w:t>
      </w:r>
    </w:p>
    <w:p w:rsidR="000129B1" w:rsidRDefault="005174A7" w:rsidP="00C141A1">
      <w:pPr>
        <w:spacing w:after="0" w:line="240" w:lineRule="auto"/>
        <w:ind w:firstLine="708"/>
        <w:jc w:val="both"/>
        <w:rPr>
          <w:rFonts w:ascii="Times New Roman" w:hAnsi="Times New Roman"/>
          <w:sz w:val="28"/>
          <w:szCs w:val="28"/>
        </w:rPr>
      </w:pPr>
      <w:r>
        <w:rPr>
          <w:rFonts w:ascii="Times New Roman" w:hAnsi="Times New Roman"/>
          <w:sz w:val="28"/>
          <w:szCs w:val="28"/>
        </w:rPr>
        <w:t>Среди  показателей  качества  организации  образовательной  среды педагогами  высоко  оценены  партнерский  стиль  отношений  между преподавателями  и  слушателями  (93,56 %),  уровень  компетентности преподавателей (96,13 %), чуть ниже – обеспеченность необходимой учебно-методической литературой (77,77 %).</w:t>
      </w:r>
    </w:p>
    <w:p w:rsidR="000129B1" w:rsidRDefault="005174A7">
      <w:pPr>
        <w:spacing w:after="0" w:line="240" w:lineRule="auto"/>
        <w:jc w:val="both"/>
        <w:rPr>
          <w:rFonts w:ascii="Times New Roman" w:hAnsi="Times New Roman"/>
          <w:sz w:val="28"/>
          <w:szCs w:val="28"/>
        </w:rPr>
      </w:pPr>
      <w:r>
        <w:rPr>
          <w:rFonts w:ascii="Times New Roman" w:hAnsi="Times New Roman"/>
          <w:sz w:val="28"/>
          <w:szCs w:val="28"/>
        </w:rPr>
        <w:tab/>
        <w:t xml:space="preserve">Среди показателей качества процесса курсовой подготовки слушателями высоко оценены: возможность презентации педагогической деятельности –  94,25 %;  возможность  получать  </w:t>
      </w:r>
      <w:proofErr w:type="spellStart"/>
      <w:r>
        <w:rPr>
          <w:rFonts w:ascii="Times New Roman" w:hAnsi="Times New Roman"/>
          <w:sz w:val="28"/>
          <w:szCs w:val="28"/>
        </w:rPr>
        <w:t>послекурсовое</w:t>
      </w:r>
      <w:proofErr w:type="spellEnd"/>
      <w:r>
        <w:rPr>
          <w:rFonts w:ascii="Times New Roman" w:hAnsi="Times New Roman"/>
          <w:sz w:val="28"/>
          <w:szCs w:val="28"/>
        </w:rPr>
        <w:t xml:space="preserve"> консультирование у преподавателей и методистов КОУМЦ - 92,43 %.</w:t>
      </w:r>
    </w:p>
    <w:p w:rsidR="000129B1" w:rsidRDefault="005174A7">
      <w:pPr>
        <w:spacing w:after="0" w:line="240" w:lineRule="auto"/>
        <w:jc w:val="both"/>
        <w:rPr>
          <w:rFonts w:ascii="Times New Roman" w:hAnsi="Times New Roman"/>
          <w:sz w:val="28"/>
          <w:szCs w:val="28"/>
        </w:rPr>
      </w:pPr>
      <w:r>
        <w:rPr>
          <w:rFonts w:ascii="Times New Roman" w:hAnsi="Times New Roman"/>
          <w:sz w:val="28"/>
          <w:szCs w:val="28"/>
        </w:rPr>
        <w:tab/>
        <w:t xml:space="preserve">Наиболее предпочтительными формами взаимодействия слушателей с преподавателями, по мнению опрашиваемых, являются очные занятия в рамках курсовой подготовки и семинаров различной направленности – 47,27 %, открытые </w:t>
      </w:r>
      <w:proofErr w:type="spellStart"/>
      <w:r>
        <w:rPr>
          <w:rFonts w:ascii="Times New Roman" w:hAnsi="Times New Roman"/>
          <w:sz w:val="28"/>
          <w:szCs w:val="28"/>
        </w:rPr>
        <w:t>онлайн-занятия</w:t>
      </w:r>
      <w:proofErr w:type="spellEnd"/>
      <w:r>
        <w:rPr>
          <w:rFonts w:ascii="Times New Roman" w:hAnsi="Times New Roman"/>
          <w:sz w:val="28"/>
          <w:szCs w:val="28"/>
        </w:rPr>
        <w:t xml:space="preserve"> – 45,45 %.</w:t>
      </w:r>
    </w:p>
    <w:p w:rsidR="000129B1" w:rsidRDefault="005174A7">
      <w:pPr>
        <w:spacing w:after="0" w:line="240" w:lineRule="auto"/>
        <w:jc w:val="both"/>
        <w:rPr>
          <w:rFonts w:ascii="Times New Roman" w:hAnsi="Times New Roman"/>
          <w:sz w:val="28"/>
          <w:szCs w:val="28"/>
        </w:rPr>
      </w:pPr>
      <w:r>
        <w:rPr>
          <w:rFonts w:ascii="Times New Roman" w:hAnsi="Times New Roman"/>
          <w:sz w:val="28"/>
          <w:szCs w:val="28"/>
        </w:rPr>
        <w:tab/>
        <w:t xml:space="preserve">Исходя из совокупности результатов исследования, можно констатировать, что  государственная  услуга  по  дополнительному  профессиональному образованию предоставлялась КОУМЦ в 2015 году на должном уровне и положительно оценивалась </w:t>
      </w:r>
      <w:r>
        <w:rPr>
          <w:rFonts w:ascii="Times New Roman" w:eastAsia="Andale Sans UI" w:hAnsi="Times New Roman" w:cs="Tahoma"/>
          <w:sz w:val="28"/>
          <w:szCs w:val="28"/>
          <w:lang w:bidi="en-US"/>
        </w:rPr>
        <w:t>целевой аудиторией.</w:t>
      </w:r>
    </w:p>
    <w:p w:rsidR="000129B1" w:rsidRDefault="000129B1">
      <w:pPr>
        <w:spacing w:after="0" w:line="240" w:lineRule="auto"/>
        <w:contextualSpacing/>
        <w:jc w:val="center"/>
        <w:rPr>
          <w:b/>
          <w:u w:val="single"/>
        </w:rPr>
      </w:pPr>
    </w:p>
    <w:p w:rsidR="000129B1" w:rsidRDefault="005174A7">
      <w:pPr>
        <w:spacing w:after="0" w:line="240" w:lineRule="auto"/>
        <w:contextualSpacing/>
        <w:jc w:val="center"/>
        <w:rPr>
          <w:rFonts w:ascii="Times New Roman" w:hAnsi="Times New Roman"/>
          <w:sz w:val="28"/>
          <w:szCs w:val="28"/>
        </w:rPr>
      </w:pPr>
      <w:r>
        <w:rPr>
          <w:rFonts w:ascii="Times New Roman" w:hAnsi="Times New Roman"/>
          <w:b/>
          <w:sz w:val="28"/>
          <w:szCs w:val="28"/>
        </w:rPr>
        <w:t xml:space="preserve">Социально-культурная деятельность (организация и проведение конкурсов, олимпиад, фестивалей, выставок  и концертов) </w:t>
      </w:r>
    </w:p>
    <w:p w:rsidR="000129B1" w:rsidRDefault="000129B1">
      <w:pPr>
        <w:spacing w:after="0" w:line="240" w:lineRule="auto"/>
        <w:contextualSpacing/>
        <w:jc w:val="center"/>
        <w:rPr>
          <w:b/>
        </w:rPr>
      </w:pPr>
    </w:p>
    <w:p w:rsidR="000129B1" w:rsidRDefault="005174A7">
      <w:pPr>
        <w:spacing w:after="0" w:line="240" w:lineRule="auto"/>
        <w:ind w:firstLine="540"/>
        <w:contextualSpacing/>
        <w:jc w:val="both"/>
        <w:rPr>
          <w:rFonts w:ascii="Times New Roman" w:hAnsi="Times New Roman"/>
          <w:sz w:val="28"/>
          <w:szCs w:val="28"/>
        </w:rPr>
      </w:pPr>
      <w:r>
        <w:rPr>
          <w:rFonts w:ascii="Times New Roman" w:hAnsi="Times New Roman"/>
          <w:sz w:val="28"/>
          <w:szCs w:val="28"/>
        </w:rPr>
        <w:lastRenderedPageBreak/>
        <w:t>Мероприятия проводятся</w:t>
      </w:r>
      <w:r w:rsidR="00C141A1">
        <w:rPr>
          <w:rFonts w:ascii="Times New Roman" w:hAnsi="Times New Roman"/>
          <w:sz w:val="28"/>
          <w:szCs w:val="28"/>
        </w:rPr>
        <w:t xml:space="preserve"> </w:t>
      </w:r>
      <w:r>
        <w:rPr>
          <w:rFonts w:ascii="Times New Roman" w:hAnsi="Times New Roman"/>
          <w:sz w:val="28"/>
          <w:szCs w:val="28"/>
        </w:rPr>
        <w:t xml:space="preserve">с целью выявления и поддержки одаренных детей, творчески работающих преподавателей и призваны повысить уровень престижа музыкального и художественного искусства, привлечь внимание общественности. Региональную значимость проектам придает участие в программах учащихся  не только из Костромы, но со всей Костромской области, включая отдаленные районы. В открытых мероприятиях регулярно участвуют близлежащие регионы (Ярославль, Рыбинск, Владимир), впервые были участники из Магадана, что подчеркивает </w:t>
      </w:r>
      <w:proofErr w:type="spellStart"/>
      <w:r>
        <w:rPr>
          <w:rFonts w:ascii="Times New Roman" w:hAnsi="Times New Roman"/>
          <w:sz w:val="28"/>
          <w:szCs w:val="28"/>
        </w:rPr>
        <w:t>востребованность</w:t>
      </w:r>
      <w:proofErr w:type="spellEnd"/>
      <w:r>
        <w:rPr>
          <w:rFonts w:ascii="Times New Roman" w:hAnsi="Times New Roman"/>
          <w:sz w:val="28"/>
          <w:szCs w:val="28"/>
        </w:rPr>
        <w:t xml:space="preserve"> и высокий уровень проведения мероприятий.</w:t>
      </w:r>
    </w:p>
    <w:p w:rsidR="000129B1" w:rsidRDefault="005174A7">
      <w:pPr>
        <w:spacing w:after="0" w:line="240" w:lineRule="auto"/>
        <w:ind w:firstLine="540"/>
        <w:contextualSpacing/>
        <w:jc w:val="both"/>
        <w:rPr>
          <w:rFonts w:ascii="Times New Roman" w:hAnsi="Times New Roman"/>
          <w:sz w:val="28"/>
          <w:szCs w:val="28"/>
        </w:rPr>
      </w:pPr>
      <w:proofErr w:type="gramStart"/>
      <w:r>
        <w:rPr>
          <w:rFonts w:ascii="Times New Roman" w:hAnsi="Times New Roman"/>
          <w:sz w:val="28"/>
          <w:szCs w:val="28"/>
        </w:rPr>
        <w:t>При организации и проведении решаются вопросы художественного, музыкального и патриотического воспитания: активизируется деятельность музыкальных школ и школ искусств, участники программ приобретают бесценный  опыт публичных выступлений,  знакомятся  с новыми  музыкальными произведениями различных стилей и жанров, преподаватели и ученики получают возможность творческого общения, обмена профессиональным опытом, пропагандируются лучшие образцы народной, классической и современной музыки.</w:t>
      </w:r>
      <w:proofErr w:type="gramEnd"/>
    </w:p>
    <w:p w:rsidR="000129B1" w:rsidRDefault="005174A7">
      <w:pPr>
        <w:spacing w:after="0" w:line="240" w:lineRule="auto"/>
        <w:ind w:firstLine="540"/>
        <w:contextualSpacing/>
        <w:jc w:val="both"/>
        <w:rPr>
          <w:rFonts w:ascii="Times New Roman" w:hAnsi="Times New Roman"/>
          <w:sz w:val="28"/>
          <w:szCs w:val="28"/>
        </w:rPr>
      </w:pPr>
      <w:r>
        <w:rPr>
          <w:rFonts w:ascii="Times New Roman" w:hAnsi="Times New Roman"/>
          <w:sz w:val="28"/>
          <w:szCs w:val="28"/>
        </w:rPr>
        <w:t>В 2015 году проведено 21 творческое мероприятие для детей и молодёжи (в которых приняло участие 1785 учащихся от 6 до 25 лет.), что по сравнению с 2014 годом больше на 5 мероприятий. Однако количество участников уменьшилось на 1001 человека. Это связано со спецификой конкурсных мероприятий, ориентированных на сольное исполнение, а не на коллективное.</w:t>
      </w:r>
    </w:p>
    <w:p w:rsidR="000129B1" w:rsidRDefault="000129B1">
      <w:pPr>
        <w:spacing w:after="0" w:line="240" w:lineRule="auto"/>
        <w:contextualSpacing/>
        <w:jc w:val="both"/>
        <w:rPr>
          <w:rFonts w:ascii="Times New Roman" w:hAnsi="Times New Roman"/>
          <w:sz w:val="28"/>
          <w:szCs w:val="28"/>
        </w:rPr>
      </w:pPr>
    </w:p>
    <w:p w:rsidR="000129B1" w:rsidRDefault="005174A7">
      <w:pPr>
        <w:spacing w:after="0" w:line="240" w:lineRule="auto"/>
        <w:ind w:firstLine="540"/>
        <w:contextualSpacing/>
        <w:jc w:val="center"/>
        <w:rPr>
          <w:rFonts w:ascii="Times New Roman" w:hAnsi="Times New Roman"/>
          <w:b/>
          <w:sz w:val="28"/>
          <w:szCs w:val="28"/>
        </w:rPr>
      </w:pPr>
      <w:r>
        <w:rPr>
          <w:rFonts w:ascii="Times New Roman" w:hAnsi="Times New Roman"/>
          <w:b/>
          <w:sz w:val="28"/>
          <w:szCs w:val="28"/>
        </w:rPr>
        <w:t>Общие сведения о проведенных творческих мероприятиях за 2015 год</w:t>
      </w:r>
    </w:p>
    <w:p w:rsidR="00C141A1" w:rsidRDefault="00C141A1">
      <w:pPr>
        <w:spacing w:after="0" w:line="240" w:lineRule="auto"/>
        <w:ind w:firstLine="540"/>
        <w:contextualSpacing/>
        <w:jc w:val="center"/>
        <w:rPr>
          <w:rFonts w:ascii="Times New Roman" w:hAnsi="Times New Roman"/>
          <w:b/>
          <w:sz w:val="28"/>
          <w:szCs w:val="28"/>
        </w:rPr>
      </w:pPr>
    </w:p>
    <w:p w:rsidR="00C141A1" w:rsidRDefault="00C141A1">
      <w:pPr>
        <w:spacing w:after="0" w:line="240" w:lineRule="auto"/>
        <w:ind w:firstLine="540"/>
        <w:contextualSpacing/>
        <w:jc w:val="center"/>
        <w:rPr>
          <w:rFonts w:ascii="Times New Roman" w:hAnsi="Times New Roman"/>
          <w:b/>
          <w:sz w:val="28"/>
          <w:szCs w:val="28"/>
        </w:rPr>
      </w:pPr>
    </w:p>
    <w:tbl>
      <w:tblPr>
        <w:tblW w:w="10359" w:type="dxa"/>
        <w:jc w:val="center"/>
        <w:tblInd w:w="453" w:type="dxa"/>
        <w:tblBorders>
          <w:top w:val="single" w:sz="4" w:space="0" w:color="000001"/>
          <w:left w:val="single" w:sz="4" w:space="0" w:color="000001"/>
          <w:bottom w:val="single" w:sz="4" w:space="0" w:color="000001"/>
          <w:insideH w:val="single" w:sz="4" w:space="0" w:color="000001"/>
        </w:tblBorders>
        <w:tblCellMar>
          <w:left w:w="98" w:type="dxa"/>
        </w:tblCellMar>
        <w:tblLook w:val="04A0"/>
      </w:tblPr>
      <w:tblGrid>
        <w:gridCol w:w="2264"/>
        <w:gridCol w:w="1907"/>
        <w:gridCol w:w="7"/>
        <w:gridCol w:w="1216"/>
        <w:gridCol w:w="1907"/>
        <w:gridCol w:w="1223"/>
        <w:gridCol w:w="1907"/>
        <w:gridCol w:w="1223"/>
      </w:tblGrid>
      <w:tr w:rsidR="000129B1" w:rsidTr="00C141A1">
        <w:trPr>
          <w:cantSplit/>
          <w:trHeight w:val="262"/>
          <w:jc w:val="center"/>
        </w:trPr>
        <w:tc>
          <w:tcPr>
            <w:tcW w:w="3188" w:type="dxa"/>
            <w:vMerge w:val="restart"/>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Форма проведения мероприятия</w:t>
            </w:r>
          </w:p>
        </w:tc>
        <w:tc>
          <w:tcPr>
            <w:tcW w:w="2268" w:type="dxa"/>
            <w:gridSpan w:val="3"/>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2015 год</w:t>
            </w:r>
          </w:p>
        </w:tc>
        <w:tc>
          <w:tcPr>
            <w:tcW w:w="2294" w:type="dxa"/>
            <w:gridSpan w:val="2"/>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2014 год</w:t>
            </w:r>
          </w:p>
        </w:tc>
        <w:tc>
          <w:tcPr>
            <w:tcW w:w="260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2013 год</w:t>
            </w:r>
          </w:p>
        </w:tc>
      </w:tr>
      <w:tr w:rsidR="000129B1" w:rsidTr="00C141A1">
        <w:trPr>
          <w:cantSplit/>
          <w:trHeight w:val="262"/>
          <w:jc w:val="center"/>
        </w:trPr>
        <w:tc>
          <w:tcPr>
            <w:tcW w:w="3188" w:type="dxa"/>
            <w:vMerge/>
            <w:tcBorders>
              <w:top w:val="single" w:sz="4" w:space="0" w:color="000001"/>
              <w:left w:val="single" w:sz="4" w:space="0" w:color="000001"/>
              <w:bottom w:val="single" w:sz="4" w:space="0" w:color="000001"/>
            </w:tcBorders>
            <w:shd w:val="clear" w:color="auto" w:fill="auto"/>
            <w:tcMar>
              <w:left w:w="98" w:type="dxa"/>
            </w:tcMar>
          </w:tcPr>
          <w:p w:rsidR="000129B1" w:rsidRDefault="000129B1">
            <w:pPr>
              <w:spacing w:after="0" w:line="240" w:lineRule="auto"/>
              <w:contextualSpacing/>
              <w:jc w:val="center"/>
              <w:rPr>
                <w:rFonts w:ascii="Times New Roman" w:hAnsi="Times New Roman"/>
                <w:b/>
                <w:sz w:val="28"/>
                <w:szCs w:val="28"/>
              </w:rPr>
            </w:pPr>
          </w:p>
        </w:tc>
        <w:tc>
          <w:tcPr>
            <w:tcW w:w="1133"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кол-во мероприятий </w:t>
            </w:r>
          </w:p>
        </w:tc>
        <w:tc>
          <w:tcPr>
            <w:tcW w:w="1135" w:type="dxa"/>
            <w:gridSpan w:val="2"/>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кол-во </w:t>
            </w:r>
          </w:p>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человек</w:t>
            </w:r>
          </w:p>
        </w:tc>
        <w:tc>
          <w:tcPr>
            <w:tcW w:w="1133"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кол-во мероприятий </w:t>
            </w:r>
          </w:p>
        </w:tc>
        <w:tc>
          <w:tcPr>
            <w:tcW w:w="1160"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кол-во </w:t>
            </w:r>
          </w:p>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человек</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кол-во мероприятий </w:t>
            </w:r>
          </w:p>
        </w:tc>
        <w:tc>
          <w:tcPr>
            <w:tcW w:w="133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кол-во </w:t>
            </w:r>
          </w:p>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человек</w:t>
            </w:r>
          </w:p>
        </w:tc>
      </w:tr>
      <w:tr w:rsidR="000129B1" w:rsidTr="00C141A1">
        <w:trPr>
          <w:trHeight w:val="262"/>
          <w:jc w:val="center"/>
        </w:trPr>
        <w:tc>
          <w:tcPr>
            <w:tcW w:w="3188"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rPr>
                <w:rFonts w:ascii="Times New Roman" w:hAnsi="Times New Roman"/>
                <w:sz w:val="28"/>
                <w:szCs w:val="28"/>
              </w:rPr>
            </w:pPr>
            <w:r>
              <w:rPr>
                <w:rFonts w:ascii="Times New Roman" w:hAnsi="Times New Roman"/>
                <w:sz w:val="28"/>
                <w:szCs w:val="28"/>
              </w:rPr>
              <w:t>Фестивали, концерты</w:t>
            </w:r>
          </w:p>
        </w:tc>
        <w:tc>
          <w:tcPr>
            <w:tcW w:w="1133"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4</w:t>
            </w:r>
          </w:p>
        </w:tc>
        <w:tc>
          <w:tcPr>
            <w:tcW w:w="1135" w:type="dxa"/>
            <w:gridSpan w:val="2"/>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365</w:t>
            </w:r>
          </w:p>
        </w:tc>
        <w:tc>
          <w:tcPr>
            <w:tcW w:w="1133"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5</w:t>
            </w:r>
          </w:p>
        </w:tc>
        <w:tc>
          <w:tcPr>
            <w:tcW w:w="1160"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914</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rPr>
                <w:rFonts w:ascii="Times New Roman" w:hAnsi="Times New Roman"/>
                <w:sz w:val="28"/>
                <w:szCs w:val="28"/>
              </w:rPr>
            </w:pPr>
            <w:r>
              <w:rPr>
                <w:rFonts w:ascii="Times New Roman" w:hAnsi="Times New Roman"/>
                <w:sz w:val="28"/>
                <w:szCs w:val="28"/>
              </w:rPr>
              <w:t>4</w:t>
            </w:r>
          </w:p>
        </w:tc>
        <w:tc>
          <w:tcPr>
            <w:tcW w:w="133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362</w:t>
            </w:r>
          </w:p>
        </w:tc>
      </w:tr>
      <w:tr w:rsidR="000129B1" w:rsidTr="00C141A1">
        <w:trPr>
          <w:trHeight w:val="262"/>
          <w:jc w:val="center"/>
        </w:trPr>
        <w:tc>
          <w:tcPr>
            <w:tcW w:w="3188"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rPr>
                <w:rFonts w:ascii="Times New Roman" w:hAnsi="Times New Roman"/>
                <w:sz w:val="28"/>
                <w:szCs w:val="28"/>
              </w:rPr>
            </w:pPr>
            <w:r>
              <w:rPr>
                <w:rFonts w:ascii="Times New Roman" w:hAnsi="Times New Roman"/>
                <w:sz w:val="28"/>
                <w:szCs w:val="28"/>
              </w:rPr>
              <w:t>Художественные выставки</w:t>
            </w:r>
          </w:p>
          <w:p w:rsidR="000129B1" w:rsidRDefault="005174A7">
            <w:pPr>
              <w:spacing w:after="0" w:line="240" w:lineRule="auto"/>
              <w:contextualSpacing/>
              <w:rPr>
                <w:rFonts w:ascii="Times New Roman" w:hAnsi="Times New Roman"/>
                <w:sz w:val="28"/>
                <w:szCs w:val="28"/>
              </w:rPr>
            </w:pPr>
            <w:r>
              <w:rPr>
                <w:rFonts w:ascii="Times New Roman" w:hAnsi="Times New Roman"/>
                <w:sz w:val="28"/>
                <w:szCs w:val="28"/>
              </w:rPr>
              <w:t>(не на конкурсной основе)</w:t>
            </w:r>
          </w:p>
        </w:tc>
        <w:tc>
          <w:tcPr>
            <w:tcW w:w="1133"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8</w:t>
            </w:r>
          </w:p>
        </w:tc>
        <w:tc>
          <w:tcPr>
            <w:tcW w:w="1135" w:type="dxa"/>
            <w:gridSpan w:val="2"/>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272</w:t>
            </w:r>
          </w:p>
        </w:tc>
        <w:tc>
          <w:tcPr>
            <w:tcW w:w="1133"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4</w:t>
            </w:r>
          </w:p>
        </w:tc>
        <w:tc>
          <w:tcPr>
            <w:tcW w:w="1160"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799</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rPr>
                <w:rFonts w:ascii="Times New Roman" w:hAnsi="Times New Roman"/>
                <w:sz w:val="28"/>
                <w:szCs w:val="28"/>
              </w:rPr>
            </w:pPr>
            <w:r>
              <w:rPr>
                <w:rFonts w:ascii="Times New Roman" w:hAnsi="Times New Roman"/>
                <w:sz w:val="28"/>
                <w:szCs w:val="28"/>
              </w:rPr>
              <w:t xml:space="preserve">4 </w:t>
            </w:r>
          </w:p>
        </w:tc>
        <w:tc>
          <w:tcPr>
            <w:tcW w:w="133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244</w:t>
            </w:r>
          </w:p>
        </w:tc>
      </w:tr>
      <w:tr w:rsidR="000129B1" w:rsidTr="00C141A1">
        <w:trPr>
          <w:trHeight w:val="262"/>
          <w:jc w:val="center"/>
        </w:trPr>
        <w:tc>
          <w:tcPr>
            <w:tcW w:w="3188"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rPr>
                <w:rFonts w:ascii="Times New Roman" w:hAnsi="Times New Roman"/>
                <w:sz w:val="28"/>
                <w:szCs w:val="28"/>
              </w:rPr>
            </w:pPr>
            <w:r>
              <w:rPr>
                <w:rFonts w:ascii="Times New Roman" w:hAnsi="Times New Roman"/>
                <w:sz w:val="28"/>
                <w:szCs w:val="28"/>
              </w:rPr>
              <w:t>Конкурсы, олимпиады</w:t>
            </w:r>
          </w:p>
        </w:tc>
        <w:tc>
          <w:tcPr>
            <w:tcW w:w="1133"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8</w:t>
            </w:r>
          </w:p>
        </w:tc>
        <w:tc>
          <w:tcPr>
            <w:tcW w:w="1135" w:type="dxa"/>
            <w:gridSpan w:val="2"/>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1128</w:t>
            </w:r>
          </w:p>
        </w:tc>
        <w:tc>
          <w:tcPr>
            <w:tcW w:w="1133"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7</w:t>
            </w:r>
          </w:p>
        </w:tc>
        <w:tc>
          <w:tcPr>
            <w:tcW w:w="1160"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1053</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rPr>
                <w:rFonts w:ascii="Times New Roman" w:hAnsi="Times New Roman"/>
                <w:sz w:val="28"/>
                <w:szCs w:val="28"/>
              </w:rPr>
            </w:pPr>
            <w:r>
              <w:rPr>
                <w:rFonts w:ascii="Times New Roman" w:hAnsi="Times New Roman"/>
                <w:sz w:val="28"/>
                <w:szCs w:val="28"/>
              </w:rPr>
              <w:t>8</w:t>
            </w:r>
          </w:p>
        </w:tc>
        <w:tc>
          <w:tcPr>
            <w:tcW w:w="133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2103</w:t>
            </w:r>
          </w:p>
        </w:tc>
      </w:tr>
      <w:tr w:rsidR="000129B1" w:rsidTr="00C141A1">
        <w:trPr>
          <w:trHeight w:val="262"/>
          <w:jc w:val="center"/>
        </w:trPr>
        <w:tc>
          <w:tcPr>
            <w:tcW w:w="3188"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rPr>
                <w:rFonts w:ascii="Times New Roman" w:hAnsi="Times New Roman"/>
                <w:sz w:val="28"/>
                <w:szCs w:val="28"/>
              </w:rPr>
            </w:pPr>
            <w:r>
              <w:rPr>
                <w:rFonts w:ascii="Times New Roman" w:hAnsi="Times New Roman"/>
                <w:sz w:val="28"/>
                <w:szCs w:val="28"/>
              </w:rPr>
              <w:t>Летняя творческая смена (пленэр)</w:t>
            </w:r>
          </w:p>
        </w:tc>
        <w:tc>
          <w:tcPr>
            <w:tcW w:w="1133"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1</w:t>
            </w:r>
          </w:p>
        </w:tc>
        <w:tc>
          <w:tcPr>
            <w:tcW w:w="1135" w:type="dxa"/>
            <w:gridSpan w:val="2"/>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20</w:t>
            </w:r>
          </w:p>
        </w:tc>
        <w:tc>
          <w:tcPr>
            <w:tcW w:w="1133"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1</w:t>
            </w:r>
          </w:p>
        </w:tc>
        <w:tc>
          <w:tcPr>
            <w:tcW w:w="1160"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20</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rPr>
                <w:rFonts w:ascii="Times New Roman" w:hAnsi="Times New Roman"/>
                <w:sz w:val="28"/>
                <w:szCs w:val="28"/>
              </w:rPr>
            </w:pPr>
            <w:r>
              <w:rPr>
                <w:rFonts w:ascii="Times New Roman" w:hAnsi="Times New Roman"/>
                <w:sz w:val="28"/>
                <w:szCs w:val="28"/>
              </w:rPr>
              <w:t xml:space="preserve">1 </w:t>
            </w:r>
          </w:p>
        </w:tc>
        <w:tc>
          <w:tcPr>
            <w:tcW w:w="133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sz w:val="28"/>
                <w:szCs w:val="28"/>
              </w:rPr>
              <w:t>20</w:t>
            </w:r>
          </w:p>
        </w:tc>
      </w:tr>
      <w:tr w:rsidR="000129B1" w:rsidTr="00C141A1">
        <w:trPr>
          <w:trHeight w:val="262"/>
          <w:jc w:val="center"/>
        </w:trPr>
        <w:tc>
          <w:tcPr>
            <w:tcW w:w="3188"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rPr>
                <w:rFonts w:ascii="Times New Roman" w:hAnsi="Times New Roman"/>
                <w:b/>
                <w:sz w:val="28"/>
                <w:szCs w:val="28"/>
              </w:rPr>
            </w:pPr>
            <w:r>
              <w:rPr>
                <w:rFonts w:ascii="Times New Roman" w:hAnsi="Times New Roman"/>
                <w:b/>
                <w:sz w:val="28"/>
                <w:szCs w:val="28"/>
              </w:rPr>
              <w:t>ИТОГО</w:t>
            </w:r>
          </w:p>
        </w:tc>
        <w:tc>
          <w:tcPr>
            <w:tcW w:w="1139" w:type="dxa"/>
            <w:gridSpan w:val="2"/>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21</w:t>
            </w:r>
          </w:p>
        </w:tc>
        <w:tc>
          <w:tcPr>
            <w:tcW w:w="1129"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hAnsi="Times New Roman"/>
                <w:b/>
                <w:sz w:val="28"/>
                <w:szCs w:val="28"/>
              </w:rPr>
              <w:t>1785</w:t>
            </w:r>
          </w:p>
        </w:tc>
        <w:tc>
          <w:tcPr>
            <w:tcW w:w="1133"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17</w:t>
            </w:r>
          </w:p>
        </w:tc>
        <w:tc>
          <w:tcPr>
            <w:tcW w:w="1160"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2786</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0129B1" w:rsidRDefault="005174A7">
            <w:pPr>
              <w:spacing w:after="0" w:line="240" w:lineRule="auto"/>
              <w:contextualSpacing/>
              <w:rPr>
                <w:rFonts w:ascii="Times New Roman" w:hAnsi="Times New Roman"/>
                <w:b/>
                <w:sz w:val="28"/>
                <w:szCs w:val="28"/>
              </w:rPr>
            </w:pPr>
            <w:r>
              <w:rPr>
                <w:rFonts w:ascii="Times New Roman" w:hAnsi="Times New Roman"/>
                <w:b/>
                <w:sz w:val="28"/>
                <w:szCs w:val="28"/>
              </w:rPr>
              <w:t xml:space="preserve">17 </w:t>
            </w:r>
          </w:p>
        </w:tc>
        <w:tc>
          <w:tcPr>
            <w:tcW w:w="133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129B1" w:rsidRDefault="005174A7">
            <w:pPr>
              <w:spacing w:after="0" w:line="240" w:lineRule="auto"/>
              <w:contextualSpacing/>
              <w:jc w:val="center"/>
              <w:rPr>
                <w:rFonts w:ascii="Times New Roman" w:hAnsi="Times New Roman"/>
                <w:b/>
                <w:sz w:val="28"/>
                <w:szCs w:val="28"/>
              </w:rPr>
            </w:pPr>
            <w:r>
              <w:rPr>
                <w:rFonts w:ascii="Times New Roman" w:hAnsi="Times New Roman"/>
                <w:b/>
                <w:sz w:val="28"/>
                <w:szCs w:val="28"/>
              </w:rPr>
              <w:t>2729</w:t>
            </w:r>
          </w:p>
        </w:tc>
      </w:tr>
    </w:tbl>
    <w:p w:rsidR="000129B1" w:rsidRDefault="000129B1">
      <w:pPr>
        <w:spacing w:after="0" w:line="240" w:lineRule="auto"/>
        <w:contextualSpacing/>
        <w:rPr>
          <w:rFonts w:ascii="Times New Roman" w:hAnsi="Times New Roman"/>
          <w:b/>
          <w:sz w:val="28"/>
          <w:szCs w:val="28"/>
        </w:rPr>
      </w:pPr>
    </w:p>
    <w:p w:rsidR="000129B1" w:rsidRDefault="005174A7">
      <w:pPr>
        <w:spacing w:after="0" w:line="240" w:lineRule="auto"/>
        <w:contextualSpacing/>
        <w:jc w:val="both"/>
        <w:rPr>
          <w:rFonts w:ascii="Times New Roman" w:hAnsi="Times New Roman"/>
          <w:sz w:val="28"/>
          <w:szCs w:val="28"/>
        </w:rPr>
      </w:pPr>
      <w:r>
        <w:rPr>
          <w:rFonts w:ascii="Times New Roman" w:hAnsi="Times New Roman"/>
          <w:sz w:val="28"/>
          <w:szCs w:val="28"/>
          <w:u w:val="single"/>
        </w:rPr>
        <w:t>Форма работы: концерты-фестивали</w:t>
      </w:r>
      <w:r>
        <w:rPr>
          <w:rFonts w:ascii="Times New Roman" w:hAnsi="Times New Roman"/>
          <w:sz w:val="28"/>
          <w:szCs w:val="28"/>
        </w:rPr>
        <w:t>.</w:t>
      </w:r>
    </w:p>
    <w:p w:rsidR="000129B1" w:rsidRDefault="005174A7">
      <w:pPr>
        <w:widowControl w:val="0"/>
        <w:spacing w:after="0" w:line="240" w:lineRule="auto"/>
        <w:ind w:firstLine="540"/>
        <w:contextualSpacing/>
        <w:jc w:val="both"/>
        <w:textAlignment w:val="baseline"/>
        <w:rPr>
          <w:rFonts w:ascii="Times New Roman" w:eastAsia="Andale Sans UI" w:hAnsi="Times New Roman" w:cs="Tahoma"/>
          <w:sz w:val="28"/>
          <w:szCs w:val="28"/>
          <w:lang w:bidi="en-US"/>
        </w:rPr>
      </w:pPr>
      <w:r>
        <w:rPr>
          <w:rFonts w:ascii="Times New Roman" w:eastAsia="Andale Sans UI" w:hAnsi="Times New Roman" w:cs="Tahoma"/>
          <w:sz w:val="28"/>
          <w:szCs w:val="28"/>
          <w:lang w:bidi="en-US"/>
        </w:rPr>
        <w:t xml:space="preserve">Традиционным стало проведение ежегодных областных концертов и фестивалей сольных исполнителей и творческих коллективов. Подобные </w:t>
      </w:r>
      <w:r>
        <w:rPr>
          <w:rFonts w:ascii="Times New Roman" w:eastAsia="Andale Sans UI" w:hAnsi="Times New Roman" w:cs="Tahoma"/>
          <w:sz w:val="28"/>
          <w:szCs w:val="28"/>
          <w:lang w:bidi="en-US"/>
        </w:rPr>
        <w:lastRenderedPageBreak/>
        <w:t xml:space="preserve">мероприятия дают возможность </w:t>
      </w:r>
      <w:r>
        <w:rPr>
          <w:rFonts w:ascii="Times New Roman" w:eastAsia="Andale Sans UI" w:hAnsi="Times New Roman" w:cs="Tahoma"/>
          <w:sz w:val="28"/>
          <w:szCs w:val="28"/>
          <w:u w:val="single"/>
          <w:lang w:bidi="en-US"/>
        </w:rPr>
        <w:t>бесплатно</w:t>
      </w:r>
      <w:r>
        <w:rPr>
          <w:rFonts w:ascii="Times New Roman" w:eastAsia="Andale Sans UI" w:hAnsi="Times New Roman" w:cs="Tahoma"/>
          <w:sz w:val="28"/>
          <w:szCs w:val="28"/>
          <w:lang w:bidi="en-US"/>
        </w:rPr>
        <w:t xml:space="preserve"> поучаствовать в мероприятии областного уровня, продемонстрировать навыки и умения на большой сцене, что является стимулом к дальнейшему обучение. Концерты собирают участников со всей области и являются ярким, красочным, запоминающимся праздником для детей и их родителей.</w:t>
      </w:r>
    </w:p>
    <w:p w:rsidR="000129B1" w:rsidRDefault="000129B1">
      <w:pPr>
        <w:widowControl w:val="0"/>
        <w:spacing w:after="0" w:line="240" w:lineRule="auto"/>
        <w:ind w:firstLine="540"/>
        <w:contextualSpacing/>
        <w:jc w:val="both"/>
        <w:textAlignment w:val="baseline"/>
        <w:rPr>
          <w:rFonts w:ascii="Times New Roman" w:eastAsia="Andale Sans UI" w:hAnsi="Times New Roman" w:cs="Tahoma"/>
          <w:sz w:val="28"/>
          <w:szCs w:val="28"/>
          <w:lang w:bidi="en-US"/>
        </w:rPr>
      </w:pPr>
    </w:p>
    <w:p w:rsidR="000129B1" w:rsidRDefault="005174A7">
      <w:pPr>
        <w:spacing w:after="0" w:line="240" w:lineRule="auto"/>
        <w:contextualSpacing/>
        <w:rPr>
          <w:rFonts w:ascii="Times New Roman" w:hAnsi="Times New Roman"/>
          <w:sz w:val="28"/>
          <w:szCs w:val="28"/>
        </w:rPr>
      </w:pPr>
      <w:r>
        <w:rPr>
          <w:rFonts w:ascii="Times New Roman" w:hAnsi="Times New Roman"/>
          <w:sz w:val="28"/>
          <w:szCs w:val="28"/>
          <w:u w:val="single"/>
        </w:rPr>
        <w:t>Форма работы: выставки, олимпиады, конкурсы художественного творчества.</w:t>
      </w:r>
    </w:p>
    <w:p w:rsidR="000129B1" w:rsidRDefault="005174A7">
      <w:pPr>
        <w:tabs>
          <w:tab w:val="left" w:pos="4320"/>
        </w:tabs>
        <w:spacing w:after="0" w:line="240" w:lineRule="auto"/>
        <w:ind w:firstLine="708"/>
        <w:contextualSpacing/>
        <w:jc w:val="both"/>
        <w:rPr>
          <w:rFonts w:ascii="Times New Roman" w:hAnsi="Times New Roman"/>
          <w:sz w:val="28"/>
          <w:szCs w:val="28"/>
        </w:rPr>
      </w:pPr>
      <w:r>
        <w:rPr>
          <w:rFonts w:ascii="Times New Roman" w:hAnsi="Times New Roman"/>
          <w:sz w:val="28"/>
          <w:szCs w:val="28"/>
        </w:rPr>
        <w:t>Посетители выставок – учащиеся, преподаватели детских школ искусств, читатели библиотек, посетители музеев, администрация областной Думы, участники курсов повышения квалификации и других мероприятий, проводимых КОУМЦ, отмечают высокий уровень художественных работ учащихся образовательных учреждений, разнообразие тематики и техники исполнения. Особо впечатляют работы декоративно-прикладного искусства (деревянные поделки, роспись по ткани). Организация подобного рода выставок способствует художественно-эстетическому и нравственному воспитанию учащихся, воспитанию патриотизма у подрастающего поколения, интереса и уважения к истории своей страны, города, обращение к социальным проблемам общества. Подобная форма творческой работы стимулирует интерес детей и юношества к художественному творчеству, личностное участие и неравнодушие к значимым событиям своего региона.</w:t>
      </w:r>
    </w:p>
    <w:p w:rsidR="000129B1" w:rsidRDefault="005174A7">
      <w:pPr>
        <w:widowControl w:val="0"/>
        <w:tabs>
          <w:tab w:val="left" w:pos="4320"/>
        </w:tabs>
        <w:spacing w:after="0" w:line="240" w:lineRule="auto"/>
        <w:ind w:firstLine="708"/>
        <w:contextualSpacing/>
        <w:jc w:val="both"/>
        <w:textAlignment w:val="baseline"/>
        <w:rPr>
          <w:rFonts w:ascii="Times New Roman" w:eastAsia="Andale Sans UI" w:hAnsi="Times New Roman" w:cs="Tahoma"/>
          <w:sz w:val="28"/>
          <w:szCs w:val="28"/>
          <w:lang w:bidi="en-US"/>
        </w:rPr>
      </w:pPr>
      <w:r>
        <w:rPr>
          <w:rFonts w:ascii="Times New Roman" w:eastAsia="Andale Sans UI" w:hAnsi="Times New Roman" w:cs="Tahoma"/>
          <w:sz w:val="28"/>
          <w:szCs w:val="28"/>
          <w:lang w:bidi="en-US"/>
        </w:rPr>
        <w:t>По художественному направлению в течение финансового года были организованы 7 бесплатных выставок детского художественного творчества учащихся и 2 выставки на конкурсной основе платные.</w:t>
      </w:r>
    </w:p>
    <w:p w:rsidR="000129B1" w:rsidRDefault="005174A7">
      <w:pPr>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В 2015 году было проведено </w:t>
      </w:r>
      <w:r>
        <w:rPr>
          <w:rFonts w:ascii="Times New Roman" w:hAnsi="Times New Roman"/>
          <w:b/>
          <w:sz w:val="28"/>
          <w:szCs w:val="28"/>
        </w:rPr>
        <w:t>24</w:t>
      </w:r>
      <w:r>
        <w:rPr>
          <w:rFonts w:ascii="Times New Roman" w:hAnsi="Times New Roman"/>
          <w:sz w:val="28"/>
          <w:szCs w:val="28"/>
        </w:rPr>
        <w:t xml:space="preserve"> заседания секций методических объединений. Проведено </w:t>
      </w:r>
      <w:r>
        <w:rPr>
          <w:rFonts w:ascii="Times New Roman" w:hAnsi="Times New Roman"/>
          <w:b/>
          <w:sz w:val="28"/>
          <w:szCs w:val="28"/>
        </w:rPr>
        <w:t xml:space="preserve">24 </w:t>
      </w:r>
      <w:r>
        <w:rPr>
          <w:rFonts w:ascii="Times New Roman" w:hAnsi="Times New Roman"/>
          <w:sz w:val="28"/>
          <w:szCs w:val="28"/>
        </w:rPr>
        <w:t>методические консультации для преподавателей различных отделений по вопросам подготовки учебно-методических материалов и прохождения процедуры аттестации преподавателей образовательных учреждений отрасли «Культура». А также 3 заседания подкомиссии по аттестации преподавателей образовательных учреждений отрасли «Культура».</w:t>
      </w:r>
    </w:p>
    <w:p w:rsidR="000129B1" w:rsidRDefault="005174A7">
      <w:pPr>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В работе заседаний приняли участие </w:t>
      </w:r>
      <w:r>
        <w:rPr>
          <w:rFonts w:ascii="Times New Roman" w:hAnsi="Times New Roman"/>
          <w:b/>
          <w:sz w:val="28"/>
          <w:szCs w:val="28"/>
        </w:rPr>
        <w:t>239</w:t>
      </w:r>
      <w:r>
        <w:rPr>
          <w:rFonts w:ascii="Times New Roman" w:hAnsi="Times New Roman"/>
          <w:sz w:val="28"/>
          <w:szCs w:val="28"/>
        </w:rPr>
        <w:t xml:space="preserve"> человек. </w:t>
      </w:r>
      <w:proofErr w:type="gramStart"/>
      <w:r>
        <w:rPr>
          <w:rFonts w:ascii="Times New Roman" w:hAnsi="Times New Roman"/>
          <w:sz w:val="28"/>
          <w:szCs w:val="28"/>
        </w:rPr>
        <w:t>На заседаниях обсуждаются вопросы планирования работы отделения, организационные вопросы по проведению мероприятий, согласование планов работы, разработка положений и программных требований к конкурсам, определение специалистов на курсы повышения квалификации, уточнение тематического плана мероприятий, подведение итогов совместной работы, консультации по аттестации преподавателей учреждений отрасли «Культура», информирование о творческих проектах учреждений различных регионов России, консультации по вопросам подготовки учебно-методических материалов и прохождения процедуры</w:t>
      </w:r>
      <w:proofErr w:type="gramEnd"/>
      <w:r>
        <w:rPr>
          <w:rFonts w:ascii="Times New Roman" w:hAnsi="Times New Roman"/>
          <w:sz w:val="28"/>
          <w:szCs w:val="28"/>
        </w:rPr>
        <w:t xml:space="preserve"> аттестации преподавателей образовательных учреждений отрасли «Культура». </w:t>
      </w:r>
    </w:p>
    <w:p w:rsidR="000129B1" w:rsidRDefault="005174A7">
      <w:pPr>
        <w:widowControl w:val="0"/>
        <w:tabs>
          <w:tab w:val="left" w:pos="4320"/>
        </w:tabs>
        <w:spacing w:after="0" w:line="240" w:lineRule="auto"/>
        <w:ind w:firstLine="540"/>
        <w:contextualSpacing/>
        <w:jc w:val="both"/>
        <w:textAlignment w:val="baseline"/>
        <w:rPr>
          <w:rFonts w:ascii="Times New Roman" w:eastAsia="Andale Sans UI" w:hAnsi="Times New Roman" w:cs="Tahoma"/>
          <w:sz w:val="28"/>
          <w:szCs w:val="28"/>
          <w:lang w:bidi="en-US"/>
        </w:rPr>
      </w:pPr>
      <w:r>
        <w:rPr>
          <w:rFonts w:ascii="Times New Roman" w:eastAsia="Andale Sans UI" w:hAnsi="Times New Roman" w:cs="Tahoma"/>
          <w:sz w:val="28"/>
          <w:szCs w:val="28"/>
          <w:lang w:bidi="en-US"/>
        </w:rPr>
        <w:t xml:space="preserve">В течение года проводятся индивидуальные консультации с преподавателями по оформлению аттестационных документов (заполнение аналитического отчёта, подготовка электронного </w:t>
      </w:r>
      <w:proofErr w:type="spellStart"/>
      <w:r>
        <w:rPr>
          <w:rFonts w:ascii="Times New Roman" w:eastAsia="Andale Sans UI" w:hAnsi="Times New Roman" w:cs="Tahoma"/>
          <w:sz w:val="28"/>
          <w:szCs w:val="28"/>
          <w:lang w:bidi="en-US"/>
        </w:rPr>
        <w:t>портфолио</w:t>
      </w:r>
      <w:proofErr w:type="spellEnd"/>
      <w:r>
        <w:rPr>
          <w:rFonts w:ascii="Times New Roman" w:eastAsia="Andale Sans UI" w:hAnsi="Times New Roman" w:cs="Tahoma"/>
          <w:sz w:val="28"/>
          <w:szCs w:val="28"/>
          <w:lang w:bidi="en-US"/>
        </w:rPr>
        <w:t>, анализ экспертной карты профессиональной деятельности, подготовка экспертного заключения). Проходят заседания экспертов предметной подкомиссии по аттестации преподавателей отрасли «Культура».</w:t>
      </w:r>
    </w:p>
    <w:p w:rsidR="000129B1" w:rsidRDefault="000129B1">
      <w:pPr>
        <w:widowControl w:val="0"/>
        <w:tabs>
          <w:tab w:val="left" w:pos="4320"/>
        </w:tabs>
        <w:spacing w:after="0" w:line="240" w:lineRule="auto"/>
        <w:ind w:firstLine="540"/>
        <w:contextualSpacing/>
        <w:jc w:val="both"/>
        <w:textAlignment w:val="baseline"/>
        <w:rPr>
          <w:rFonts w:ascii="Times New Roman" w:eastAsia="Andale Sans UI" w:hAnsi="Times New Roman" w:cs="Tahoma"/>
          <w:sz w:val="28"/>
          <w:szCs w:val="28"/>
          <w:lang w:bidi="en-US"/>
        </w:rPr>
      </w:pPr>
    </w:p>
    <w:p w:rsidR="000129B1" w:rsidRDefault="005174A7">
      <w:pPr>
        <w:spacing w:after="0" w:line="240" w:lineRule="auto"/>
        <w:contextualSpacing/>
        <w:jc w:val="center"/>
        <w:rPr>
          <w:rFonts w:ascii="Times New Roman" w:hAnsi="Times New Roman"/>
          <w:sz w:val="28"/>
          <w:szCs w:val="28"/>
        </w:rPr>
      </w:pPr>
      <w:r>
        <w:rPr>
          <w:rFonts w:ascii="Times New Roman" w:eastAsia="Times New Roman" w:hAnsi="Times New Roman" w:cs="Times New Roman"/>
          <w:b/>
          <w:sz w:val="28"/>
          <w:szCs w:val="28"/>
          <w:lang w:val="en-US" w:eastAsia="ru-RU"/>
        </w:rPr>
        <w:t>IV</w:t>
      </w:r>
      <w:r>
        <w:rPr>
          <w:rFonts w:ascii="Times New Roman" w:eastAsia="Times New Roman" w:hAnsi="Times New Roman" w:cs="Times New Roman"/>
          <w:b/>
          <w:sz w:val="28"/>
          <w:szCs w:val="28"/>
          <w:lang w:eastAsia="ru-RU"/>
        </w:rPr>
        <w:t>. Финансовое обеспечение ОГБУ ДПО «Костромской областной учебно-методический центр»</w:t>
      </w:r>
    </w:p>
    <w:p w:rsidR="000129B1" w:rsidRDefault="000129B1">
      <w:pPr>
        <w:spacing w:after="0" w:line="240" w:lineRule="auto"/>
        <w:contextualSpacing/>
        <w:jc w:val="center"/>
        <w:rPr>
          <w:rFonts w:ascii="Times New Roman" w:eastAsia="Times New Roman" w:hAnsi="Times New Roman" w:cs="Times New Roman"/>
          <w:b/>
          <w:sz w:val="24"/>
          <w:szCs w:val="24"/>
          <w:lang w:eastAsia="ru-RU"/>
        </w:rPr>
      </w:pPr>
    </w:p>
    <w:p w:rsidR="000129B1" w:rsidRDefault="005174A7">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t xml:space="preserve">По итогам 2015 года бюджетное финансирование по кассовому исполнению составило 7840146,30 руб., что на 7,45% меньше чем в 2014 году. </w:t>
      </w:r>
    </w:p>
    <w:p w:rsidR="000129B1" w:rsidRDefault="005174A7">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t>Поступление средств от приносящей доход деятельности в 2015 г. составило 2474043,61 рублей, что на 11,89% больше аналогичного показателя 2014 года.</w:t>
      </w:r>
    </w:p>
    <w:p w:rsidR="000129B1" w:rsidRDefault="005174A7">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t xml:space="preserve">Расходы за счет средств бюджета за 2014 год по кассовому исполнению составили 8176151,76 рублей, что на 2,60 % меньше чем аналогичный показатель 2014 года.  </w:t>
      </w:r>
      <w:proofErr w:type="gramStart"/>
      <w:r>
        <w:rPr>
          <w:rFonts w:ascii="Times New Roman" w:eastAsia="Times New Roman" w:hAnsi="Times New Roman" w:cs="Times New Roman"/>
          <w:sz w:val="28"/>
          <w:szCs w:val="28"/>
          <w:lang w:eastAsia="ru-RU"/>
        </w:rPr>
        <w:t>Расходование средств приносящей доход деятельности, так же снизилось по сравнению с предшествующим отчетному годом на 1,2%.  Сравнительные данные по поступлению и выбытию бюджетных и внебюджетных средств представлены в следующих таблицах.</w:t>
      </w:r>
      <w:proofErr w:type="gramEnd"/>
    </w:p>
    <w:p w:rsidR="000129B1" w:rsidRDefault="005174A7">
      <w:pPr>
        <w:spacing w:after="0" w:line="240" w:lineRule="auto"/>
        <w:contextualSpacing/>
        <w:jc w:val="right"/>
        <w:rPr>
          <w:rFonts w:ascii="Times New Roman" w:hAnsi="Times New Roman"/>
          <w:sz w:val="28"/>
          <w:szCs w:val="28"/>
        </w:rPr>
      </w:pPr>
      <w:r>
        <w:rPr>
          <w:rFonts w:ascii="Times New Roman" w:eastAsia="Times New Roman" w:hAnsi="Times New Roman" w:cs="Times New Roman"/>
          <w:sz w:val="28"/>
          <w:szCs w:val="28"/>
          <w:lang w:eastAsia="ru-RU"/>
        </w:rPr>
        <w:t>Таблица 1</w:t>
      </w:r>
    </w:p>
    <w:p w:rsidR="000129B1" w:rsidRDefault="000129B1">
      <w:pPr>
        <w:spacing w:after="0" w:line="240" w:lineRule="auto"/>
        <w:contextualSpacing/>
        <w:jc w:val="right"/>
        <w:rPr>
          <w:rFonts w:ascii="Times New Roman" w:eastAsia="Times New Roman" w:hAnsi="Times New Roman" w:cs="Times New Roman"/>
          <w:sz w:val="24"/>
          <w:szCs w:val="24"/>
          <w:lang w:eastAsia="ru-RU"/>
        </w:rPr>
      </w:pPr>
    </w:p>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Поступление и расходование бюджетных сре</w:t>
      </w:r>
      <w:proofErr w:type="gramStart"/>
      <w:r>
        <w:rPr>
          <w:rFonts w:ascii="Times New Roman" w:eastAsia="Times New Roman" w:hAnsi="Times New Roman" w:cs="Times New Roman"/>
          <w:sz w:val="28"/>
          <w:szCs w:val="28"/>
          <w:lang w:eastAsia="ru-RU"/>
        </w:rPr>
        <w:t>дств в 2</w:t>
      </w:r>
      <w:proofErr w:type="gramEnd"/>
      <w:r>
        <w:rPr>
          <w:rFonts w:ascii="Times New Roman" w:eastAsia="Times New Roman" w:hAnsi="Times New Roman" w:cs="Times New Roman"/>
          <w:sz w:val="28"/>
          <w:szCs w:val="28"/>
          <w:lang w:eastAsia="ru-RU"/>
        </w:rPr>
        <w:t xml:space="preserve">014 и 2015гг., руб. </w:t>
      </w:r>
    </w:p>
    <w:tbl>
      <w:tblPr>
        <w:tblStyle w:val="af"/>
        <w:tblW w:w="10421" w:type="dxa"/>
        <w:jc w:val="center"/>
        <w:tblInd w:w="-10" w:type="dxa"/>
        <w:tblCellMar>
          <w:left w:w="98" w:type="dxa"/>
        </w:tblCellMar>
        <w:tblLook w:val="04A0"/>
      </w:tblPr>
      <w:tblGrid>
        <w:gridCol w:w="2990"/>
        <w:gridCol w:w="1772"/>
        <w:gridCol w:w="1771"/>
        <w:gridCol w:w="1747"/>
        <w:gridCol w:w="2141"/>
      </w:tblGrid>
      <w:tr w:rsidR="000129B1" w:rsidTr="00C141A1">
        <w:trPr>
          <w:jc w:val="center"/>
        </w:trPr>
        <w:tc>
          <w:tcPr>
            <w:tcW w:w="318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Наименование показателя</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2015 год</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2014 год</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Абсолютное отклонение</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Относительное отклонение, %</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Поступление финансовых средств</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7840146,30</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8471568,96</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-631422,66</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-7,45</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Расходование средств, в том числе по статьям расходов</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8176151,76</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8394933,99</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-218782,23</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-2,60</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Заработная плата</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4873679,34</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4873319,94</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359,40</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+0,01</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Прочие выплаты</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4911,29</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1611,67</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3299,62</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+204,73</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Начисления на выплаты по оплате труда</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1471966,01</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1459174,29</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12791,72</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+0,88</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Услуги связи</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61015,41</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95400,00</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-34384,59</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-36,04</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Транспортные услуги</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71000,00</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66000,00</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5000,00</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+7,58</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Коммунальные услуги</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153111,91</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281715,87</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-128603,96</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-45,65</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Работы и услуги по содержанию имущества</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198822,95</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158864,40</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39958,55</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+25,15</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Прочие работы, услуги</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689423,42</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880962,30</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-191538,88</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-21,74</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Пособия по социальной помощи населению</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84234,43</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0</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84234,43</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Прочие расходы</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482987,00</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401025,48</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81961,52</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+20,44</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 xml:space="preserve">Расходы по приобретению </w:t>
            </w:r>
            <w:r>
              <w:rPr>
                <w:rFonts w:ascii="Times New Roman" w:eastAsia="Times New Roman" w:hAnsi="Times New Roman" w:cs="Times New Roman"/>
                <w:b/>
                <w:sz w:val="28"/>
                <w:szCs w:val="28"/>
                <w:lang w:eastAsia="ru-RU"/>
              </w:rPr>
              <w:lastRenderedPageBreak/>
              <w:t>основных средств</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0</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72865,40</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-72865,40</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0</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lastRenderedPageBreak/>
              <w:t>Расходы по приобретению материальных запасов</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85000,00</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184940,37</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-99940,37</w:t>
            </w:r>
          </w:p>
        </w:tc>
        <w:tc>
          <w:tcPr>
            <w:tcW w:w="1878" w:type="dxa"/>
            <w:shd w:val="clear" w:color="auto" w:fill="auto"/>
            <w:tcMar>
              <w:left w:w="98" w:type="dxa"/>
            </w:tcMar>
          </w:tcPr>
          <w:p w:rsidR="000129B1" w:rsidRDefault="005174A7">
            <w:pPr>
              <w:spacing w:after="0" w:line="240" w:lineRule="auto"/>
              <w:contextualSpacing/>
              <w:jc w:val="center"/>
              <w:rPr>
                <w:rFonts w:ascii="Times New Roman" w:hAnsi="Times New Roman"/>
                <w:sz w:val="28"/>
                <w:szCs w:val="28"/>
              </w:rPr>
            </w:pPr>
            <w:r>
              <w:rPr>
                <w:rFonts w:ascii="Times New Roman" w:eastAsia="Times New Roman" w:hAnsi="Times New Roman" w:cs="Times New Roman"/>
                <w:b/>
                <w:sz w:val="28"/>
                <w:szCs w:val="28"/>
                <w:lang w:eastAsia="ru-RU"/>
              </w:rPr>
              <w:t>-54,04</w:t>
            </w:r>
          </w:p>
        </w:tc>
      </w:tr>
    </w:tbl>
    <w:p w:rsidR="000129B1" w:rsidRDefault="000129B1">
      <w:pPr>
        <w:spacing w:after="0" w:line="240" w:lineRule="auto"/>
        <w:contextualSpacing/>
        <w:jc w:val="center"/>
        <w:rPr>
          <w:rFonts w:ascii="Times New Roman" w:eastAsia="Times New Roman" w:hAnsi="Times New Roman" w:cs="Times New Roman"/>
          <w:sz w:val="28"/>
          <w:szCs w:val="28"/>
          <w:lang w:eastAsia="ru-RU"/>
        </w:rPr>
      </w:pPr>
    </w:p>
    <w:p w:rsidR="000129B1" w:rsidRDefault="005174A7">
      <w:pPr>
        <w:spacing w:after="0" w:line="240" w:lineRule="auto"/>
        <w:contextualSpacing/>
        <w:jc w:val="right"/>
        <w:rPr>
          <w:rFonts w:ascii="Times New Roman" w:hAnsi="Times New Roman"/>
          <w:sz w:val="28"/>
          <w:szCs w:val="28"/>
        </w:rPr>
      </w:pPr>
      <w:r>
        <w:rPr>
          <w:rFonts w:ascii="Times New Roman" w:eastAsia="Times New Roman" w:hAnsi="Times New Roman" w:cs="Times New Roman"/>
          <w:sz w:val="28"/>
          <w:szCs w:val="28"/>
          <w:lang w:eastAsia="ru-RU"/>
        </w:rPr>
        <w:t>Таблица 2</w:t>
      </w:r>
    </w:p>
    <w:p w:rsidR="000129B1" w:rsidRDefault="000129B1">
      <w:pPr>
        <w:spacing w:after="0" w:line="240" w:lineRule="auto"/>
        <w:contextualSpacing/>
        <w:jc w:val="right"/>
        <w:rPr>
          <w:rFonts w:ascii="Times New Roman" w:eastAsia="Times New Roman" w:hAnsi="Times New Roman" w:cs="Times New Roman"/>
          <w:sz w:val="24"/>
          <w:szCs w:val="24"/>
          <w:lang w:eastAsia="ru-RU"/>
        </w:rPr>
      </w:pPr>
    </w:p>
    <w:p w:rsidR="000129B1" w:rsidRDefault="005174A7">
      <w:pPr>
        <w:spacing w:after="0" w:line="240" w:lineRule="auto"/>
        <w:contextualSpacing/>
        <w:jc w:val="center"/>
        <w:rPr>
          <w:rFonts w:ascii="Times New Roman" w:hAnsi="Times New Roman"/>
          <w:sz w:val="28"/>
          <w:szCs w:val="28"/>
        </w:rPr>
      </w:pPr>
      <w:r>
        <w:rPr>
          <w:rFonts w:ascii="Times New Roman" w:eastAsia="Times New Roman" w:hAnsi="Times New Roman" w:cs="Times New Roman"/>
          <w:sz w:val="28"/>
          <w:szCs w:val="28"/>
          <w:lang w:eastAsia="ru-RU"/>
        </w:rPr>
        <w:t>Поступление и расходование средств от приносящей доход деятельности в 2014 и 2015 гг.</w:t>
      </w:r>
    </w:p>
    <w:p w:rsidR="000129B1" w:rsidRDefault="000129B1">
      <w:pPr>
        <w:spacing w:after="0" w:line="240" w:lineRule="auto"/>
        <w:contextualSpacing/>
        <w:jc w:val="center"/>
        <w:rPr>
          <w:rFonts w:ascii="Times New Roman" w:eastAsia="Times New Roman" w:hAnsi="Times New Roman" w:cs="Times New Roman"/>
          <w:sz w:val="24"/>
          <w:szCs w:val="24"/>
          <w:lang w:eastAsia="ru-RU"/>
        </w:rPr>
      </w:pPr>
    </w:p>
    <w:tbl>
      <w:tblPr>
        <w:tblStyle w:val="af"/>
        <w:tblW w:w="10421" w:type="dxa"/>
        <w:jc w:val="center"/>
        <w:tblInd w:w="-10" w:type="dxa"/>
        <w:tblCellMar>
          <w:left w:w="98" w:type="dxa"/>
        </w:tblCellMar>
        <w:tblLook w:val="04A0"/>
      </w:tblPr>
      <w:tblGrid>
        <w:gridCol w:w="2990"/>
        <w:gridCol w:w="1772"/>
        <w:gridCol w:w="1771"/>
        <w:gridCol w:w="1747"/>
        <w:gridCol w:w="2141"/>
      </w:tblGrid>
      <w:tr w:rsidR="000129B1" w:rsidTr="00C141A1">
        <w:trPr>
          <w:jc w:val="center"/>
        </w:trPr>
        <w:tc>
          <w:tcPr>
            <w:tcW w:w="318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Наименование показателя</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2015 год</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2014 год</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Абсолютное отклонение</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Относительное отклонение, %</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Поступление финансовых средств</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2474043,61</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2210958,41</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263085,20</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+11,90</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Расходование средств, в том числе по статьям расходов</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1930929,47</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1954411,35</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-23481,88</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-1,20</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Заработная плата</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289781,20</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307503,51</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-17722,31</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-5,76</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Прочие выплаты</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2000,00</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0</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2000,00</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Начисления на выплаты по оплате труда</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62000,87</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151710,03</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-89709,16</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-59,13</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Услуги связи</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54252,78</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31484,51</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22768,27</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+72,32</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Транспортные услуги</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75135,20</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12000,00</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63135,20</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+526,13</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Коммунальные услуги</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13230,00</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0</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13230,00</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Работы и услуги по содержанию имущества</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23160,00</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14858,05</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8301,95</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+55,88</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Прочие работы, услуги</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866645,30</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983020,33</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-116375,03</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-11,84</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Пособия по социальной помощи населению</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1933,37</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0</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1933,37</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Прочие расходы</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35610,86</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63142,86</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-27532,00</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-43,60</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Расходы по приобретению основных средств</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327213,00</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67928,56</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259284,44</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+381,70</w:t>
            </w:r>
          </w:p>
        </w:tc>
      </w:tr>
      <w:tr w:rsidR="000129B1" w:rsidTr="00C141A1">
        <w:trPr>
          <w:jc w:val="center"/>
        </w:trPr>
        <w:tc>
          <w:tcPr>
            <w:tcW w:w="3187" w:type="dxa"/>
            <w:shd w:val="clear" w:color="auto" w:fill="auto"/>
            <w:tcMar>
              <w:left w:w="98" w:type="dxa"/>
            </w:tcMar>
          </w:tcPr>
          <w:p w:rsidR="000129B1" w:rsidRDefault="005174A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Расходы по приобретению материальных запасов</w:t>
            </w:r>
          </w:p>
        </w:tc>
        <w:tc>
          <w:tcPr>
            <w:tcW w:w="1830"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179876,79</w:t>
            </w:r>
          </w:p>
        </w:tc>
        <w:tc>
          <w:tcPr>
            <w:tcW w:w="1829"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122763,50</w:t>
            </w:r>
          </w:p>
        </w:tc>
        <w:tc>
          <w:tcPr>
            <w:tcW w:w="1697"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57113,29</w:t>
            </w:r>
          </w:p>
        </w:tc>
        <w:tc>
          <w:tcPr>
            <w:tcW w:w="1878" w:type="dxa"/>
            <w:shd w:val="clear" w:color="auto" w:fill="auto"/>
            <w:tcMar>
              <w:left w:w="98" w:type="dxa"/>
            </w:tcMar>
          </w:tcPr>
          <w:p w:rsidR="000129B1" w:rsidRDefault="005174A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+46,52</w:t>
            </w:r>
          </w:p>
        </w:tc>
      </w:tr>
    </w:tbl>
    <w:p w:rsidR="000129B1" w:rsidRDefault="000129B1">
      <w:pPr>
        <w:spacing w:after="0" w:line="240" w:lineRule="auto"/>
        <w:contextualSpacing/>
        <w:jc w:val="center"/>
        <w:rPr>
          <w:rFonts w:ascii="Times New Roman" w:eastAsia="Times New Roman" w:hAnsi="Times New Roman" w:cs="Times New Roman"/>
          <w:sz w:val="28"/>
          <w:szCs w:val="28"/>
          <w:lang w:eastAsia="ru-RU"/>
        </w:rPr>
      </w:pPr>
    </w:p>
    <w:p w:rsidR="000129B1" w:rsidRDefault="005174A7">
      <w:pPr>
        <w:spacing w:after="0" w:line="240" w:lineRule="auto"/>
        <w:contextualSpacing/>
        <w:jc w:val="both"/>
        <w:rPr>
          <w:rFonts w:ascii="Times New Roman" w:hAnsi="Times New Roman"/>
          <w:sz w:val="28"/>
          <w:szCs w:val="28"/>
        </w:rPr>
      </w:pPr>
      <w:r>
        <w:rPr>
          <w:rFonts w:ascii="Times New Roman" w:eastAsia="Times New Roman" w:hAnsi="Times New Roman" w:cs="Times New Roman"/>
          <w:sz w:val="28"/>
          <w:szCs w:val="28"/>
          <w:lang w:eastAsia="ru-RU"/>
        </w:rPr>
        <w:lastRenderedPageBreak/>
        <w:tab/>
        <w:t>В 2014 году доля поступления сре</w:t>
      </w:r>
      <w:proofErr w:type="gramStart"/>
      <w:r>
        <w:rPr>
          <w:rFonts w:ascii="Times New Roman" w:eastAsia="Times New Roman" w:hAnsi="Times New Roman" w:cs="Times New Roman"/>
          <w:sz w:val="28"/>
          <w:szCs w:val="28"/>
          <w:lang w:eastAsia="ru-RU"/>
        </w:rPr>
        <w:t>дств пр</w:t>
      </w:r>
      <w:proofErr w:type="gramEnd"/>
      <w:r>
        <w:rPr>
          <w:rFonts w:ascii="Times New Roman" w:eastAsia="Times New Roman" w:hAnsi="Times New Roman" w:cs="Times New Roman"/>
          <w:sz w:val="28"/>
          <w:szCs w:val="28"/>
          <w:lang w:eastAsia="ru-RU"/>
        </w:rPr>
        <w:t xml:space="preserve">иносящей доход деятельности в общем объеме поступлений (бюджетные средства) составляет 20,70 %. В 2015 году такой же показатель равен 23,99 %. Как видно из приведенных таблиц, такое увеличение показателя связано с увеличением поступлений доходов от приносящей доход деятельности, с одновременным уменьшением бюджетного финансирования. Из данных, приведенных в Таблице 2 следует, что хоть и наличествует снижение доли расходов в общей сумме расходов на такие направления как заработная плата, прочие услуги, работы, прочие расходы, тем не </w:t>
      </w:r>
      <w:proofErr w:type="gramStart"/>
      <w:r>
        <w:rPr>
          <w:rFonts w:ascii="Times New Roman" w:eastAsia="Times New Roman" w:hAnsi="Times New Roman" w:cs="Times New Roman"/>
          <w:sz w:val="28"/>
          <w:szCs w:val="28"/>
          <w:lang w:eastAsia="ru-RU"/>
        </w:rPr>
        <w:t>менее</w:t>
      </w:r>
      <w:proofErr w:type="gramEnd"/>
      <w:r>
        <w:rPr>
          <w:rFonts w:ascii="Times New Roman" w:eastAsia="Times New Roman" w:hAnsi="Times New Roman" w:cs="Times New Roman"/>
          <w:sz w:val="28"/>
          <w:szCs w:val="28"/>
          <w:lang w:eastAsia="ru-RU"/>
        </w:rPr>
        <w:t xml:space="preserve"> были увеличены расходы на транспортные расходы, расходы на услуги связи, приобретение основных средств и материальных запасов. Что позволило продолжить мероприятия по совершенствованию материально-технической базы Центра. В учреждении имеется контрактная служба, контролирующая процесс заключения договоров, соблюдения всех юридических и хозяйственных процедур, сопровождающих процесс размещения закупок в соответствии с Федеральным законом от 05.04.2013 N 44-ФЗ (ред. от 31.12.2014) "О контрактной системе в сфере закупок товаров, работ, услуг для обеспечения государственных и муниципальных нужд" (далее 44-ФЗ). </w:t>
      </w:r>
    </w:p>
    <w:p w:rsidR="000129B1" w:rsidRDefault="000129B1">
      <w:pPr>
        <w:spacing w:after="0" w:line="240" w:lineRule="auto"/>
        <w:contextualSpacing/>
        <w:jc w:val="both"/>
        <w:rPr>
          <w:rFonts w:eastAsia="Times New Roman" w:cs="Times New Roman"/>
          <w:lang w:eastAsia="ru-RU"/>
        </w:rPr>
      </w:pPr>
    </w:p>
    <w:p w:rsidR="000129B1" w:rsidRDefault="005174A7">
      <w:pPr>
        <w:spacing w:after="0" w:line="240" w:lineRule="auto"/>
        <w:jc w:val="both"/>
        <w:rPr>
          <w:rFonts w:ascii="Times New Roman" w:hAnsi="Times New Roman"/>
          <w:b/>
          <w:bCs/>
          <w:sz w:val="28"/>
          <w:szCs w:val="28"/>
        </w:rPr>
      </w:pPr>
      <w:r>
        <w:rPr>
          <w:rFonts w:ascii="Times New Roman" w:hAnsi="Times New Roman"/>
          <w:b/>
          <w:bCs/>
          <w:sz w:val="28"/>
          <w:szCs w:val="28"/>
        </w:rPr>
        <w:t>Приоритетные задачи деятельности КОУМЦ на 2016 год</w:t>
      </w:r>
    </w:p>
    <w:p w:rsidR="000129B1" w:rsidRDefault="000129B1">
      <w:pPr>
        <w:spacing w:after="0" w:line="240" w:lineRule="auto"/>
        <w:jc w:val="both"/>
        <w:rPr>
          <w:rFonts w:ascii="Times New Roman" w:hAnsi="Times New Roman"/>
          <w:b/>
          <w:bCs/>
          <w:sz w:val="28"/>
          <w:szCs w:val="28"/>
        </w:rPr>
      </w:pPr>
    </w:p>
    <w:p w:rsidR="000129B1" w:rsidRDefault="005174A7">
      <w:pPr>
        <w:spacing w:after="0" w:line="240" w:lineRule="auto"/>
        <w:jc w:val="both"/>
        <w:rPr>
          <w:rFonts w:ascii="Times New Roman" w:hAnsi="Times New Roman"/>
          <w:sz w:val="28"/>
          <w:szCs w:val="28"/>
        </w:rPr>
      </w:pPr>
      <w:r>
        <w:rPr>
          <w:rFonts w:ascii="Times New Roman" w:hAnsi="Times New Roman"/>
          <w:sz w:val="28"/>
          <w:szCs w:val="28"/>
        </w:rPr>
        <w:tab/>
        <w:t>Развитие  научно-исследовательской  деятельности  в  КОУМЦ предполагает решение ряда проблем: тематика аналитических исследований должна ориентироваться на инновационные процессы в региональной системе образования, требует дальнейшего развития система повышения квалификации педагогических кадров в сфере «КУЛЬТУРА».</w:t>
      </w:r>
    </w:p>
    <w:p w:rsidR="000129B1" w:rsidRDefault="005174A7">
      <w:pPr>
        <w:spacing w:after="0" w:line="240" w:lineRule="auto"/>
        <w:jc w:val="both"/>
        <w:rPr>
          <w:rFonts w:ascii="Times New Roman" w:hAnsi="Times New Roman"/>
          <w:sz w:val="28"/>
          <w:szCs w:val="28"/>
        </w:rPr>
      </w:pPr>
      <w:r>
        <w:rPr>
          <w:rFonts w:ascii="Times New Roman" w:hAnsi="Times New Roman"/>
          <w:sz w:val="28"/>
          <w:szCs w:val="28"/>
        </w:rPr>
        <w:t>Пути решения проблем:</w:t>
      </w:r>
    </w:p>
    <w:p w:rsidR="000129B1" w:rsidRDefault="005174A7">
      <w:pPr>
        <w:spacing w:after="0" w:line="240" w:lineRule="auto"/>
        <w:jc w:val="both"/>
        <w:rPr>
          <w:rFonts w:ascii="Times New Roman" w:hAnsi="Times New Roman"/>
          <w:sz w:val="28"/>
          <w:szCs w:val="28"/>
        </w:rPr>
      </w:pPr>
      <w:r>
        <w:rPr>
          <w:rFonts w:ascii="Times New Roman" w:hAnsi="Times New Roman"/>
          <w:sz w:val="28"/>
          <w:szCs w:val="28"/>
        </w:rPr>
        <w:t xml:space="preserve">- приоритетное развитие исследований, направленных на совершенствование  научно-методического  обеспечения  образовательного процесса, повышение качества и </w:t>
      </w:r>
      <w:proofErr w:type="gramStart"/>
      <w:r>
        <w:rPr>
          <w:rFonts w:ascii="Times New Roman" w:hAnsi="Times New Roman"/>
          <w:sz w:val="28"/>
          <w:szCs w:val="28"/>
        </w:rPr>
        <w:t>количества</w:t>
      </w:r>
      <w:proofErr w:type="gramEnd"/>
      <w:r>
        <w:rPr>
          <w:rFonts w:ascii="Times New Roman" w:hAnsi="Times New Roman"/>
          <w:sz w:val="28"/>
          <w:szCs w:val="28"/>
        </w:rPr>
        <w:t xml:space="preserve"> создаваемых сотрудниками КОУМЦ научно-методических изданий;</w:t>
      </w:r>
    </w:p>
    <w:p w:rsidR="000129B1" w:rsidRDefault="005174A7">
      <w:pPr>
        <w:spacing w:after="0" w:line="240" w:lineRule="auto"/>
        <w:jc w:val="both"/>
        <w:rPr>
          <w:rFonts w:ascii="Times New Roman" w:hAnsi="Times New Roman"/>
          <w:sz w:val="28"/>
          <w:szCs w:val="28"/>
        </w:rPr>
      </w:pPr>
      <w:r>
        <w:rPr>
          <w:rFonts w:ascii="Times New Roman" w:hAnsi="Times New Roman"/>
          <w:sz w:val="28"/>
          <w:szCs w:val="28"/>
        </w:rPr>
        <w:t>- содействие  повышению  квалификации  преподавательского состава;</w:t>
      </w:r>
    </w:p>
    <w:p w:rsidR="000129B1" w:rsidRDefault="005174A7">
      <w:pPr>
        <w:spacing w:after="0" w:line="240" w:lineRule="auto"/>
        <w:jc w:val="both"/>
        <w:rPr>
          <w:rFonts w:ascii="Times New Roman" w:hAnsi="Times New Roman"/>
          <w:sz w:val="28"/>
          <w:szCs w:val="28"/>
        </w:rPr>
      </w:pPr>
      <w:r>
        <w:rPr>
          <w:rFonts w:ascii="Times New Roman" w:hAnsi="Times New Roman"/>
          <w:sz w:val="28"/>
          <w:szCs w:val="28"/>
        </w:rPr>
        <w:t>- обеспечение качества повышения квалификации и переподготовки специалистов путем активного использования в учебном процессе результатов научных исследований;</w:t>
      </w:r>
    </w:p>
    <w:p w:rsidR="000129B1" w:rsidRDefault="005174A7">
      <w:pPr>
        <w:spacing w:after="0" w:line="240" w:lineRule="auto"/>
        <w:jc w:val="both"/>
      </w:pPr>
      <w:r>
        <w:rPr>
          <w:rFonts w:ascii="Times New Roman" w:hAnsi="Times New Roman"/>
          <w:sz w:val="28"/>
          <w:szCs w:val="28"/>
        </w:rPr>
        <w:t xml:space="preserve">- повышение  квалификации  педагогов  в  области  реализации </w:t>
      </w:r>
      <w:r>
        <w:rPr>
          <w:rFonts w:ascii="Times New Roman" w:eastAsia="Times New Roman" w:hAnsi="Times New Roman" w:cs="Times New Roman"/>
          <w:sz w:val="28"/>
          <w:szCs w:val="28"/>
          <w:lang w:eastAsia="ru-RU"/>
        </w:rPr>
        <w:t>инновационного компонента в работе образовательных организаций.</w:t>
      </w:r>
    </w:p>
    <w:p w:rsidR="000129B1" w:rsidRDefault="005174A7">
      <w:pPr>
        <w:pStyle w:val="a7"/>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ab/>
        <w:t xml:space="preserve">Показатели деятельности организации дополнительного профессионального образования, подлежащей </w:t>
      </w:r>
      <w:proofErr w:type="spellStart"/>
      <w:r>
        <w:rPr>
          <w:rFonts w:ascii="Times New Roman" w:eastAsia="Times New Roman" w:hAnsi="Times New Roman" w:cs="Times New Roman"/>
          <w:sz w:val="28"/>
          <w:szCs w:val="28"/>
          <w:lang w:eastAsia="ru-RU"/>
        </w:rPr>
        <w:t>самообследованию</w:t>
      </w:r>
      <w:proofErr w:type="spellEnd"/>
      <w:r>
        <w:rPr>
          <w:rFonts w:ascii="Times New Roman" w:eastAsia="Times New Roman" w:hAnsi="Times New Roman" w:cs="Times New Roman"/>
          <w:sz w:val="28"/>
          <w:szCs w:val="28"/>
          <w:lang w:eastAsia="ru-RU"/>
        </w:rPr>
        <w:t xml:space="preserve"> (утв. </w:t>
      </w:r>
      <w:hyperlink r:id="rId6">
        <w:r>
          <w:rPr>
            <w:rStyle w:val="-"/>
            <w:rFonts w:ascii="Times New Roman" w:eastAsia="Times New Roman" w:hAnsi="Times New Roman" w:cs="Times New Roman"/>
            <w:sz w:val="28"/>
            <w:szCs w:val="28"/>
            <w:lang w:eastAsia="ru-RU"/>
          </w:rPr>
          <w:t>приказом</w:t>
        </w:r>
      </w:hyperlink>
      <w:r>
        <w:rPr>
          <w:rFonts w:ascii="Times New Roman" w:eastAsia="Times New Roman" w:hAnsi="Times New Roman" w:cs="Times New Roman"/>
          <w:sz w:val="28"/>
          <w:szCs w:val="28"/>
          <w:lang w:eastAsia="ru-RU"/>
        </w:rPr>
        <w:t xml:space="preserve"> Министерства образования и науки РФ от 10 декабря 2013 г. N 1324)</w:t>
      </w:r>
    </w:p>
    <w:p w:rsidR="000129B1" w:rsidRDefault="000129B1">
      <w:pPr>
        <w:pStyle w:val="a7"/>
        <w:spacing w:after="0" w:line="240" w:lineRule="auto"/>
        <w:jc w:val="both"/>
        <w:rPr>
          <w:rFonts w:eastAsia="Times New Roman" w:cs="Times New Roman"/>
          <w:lang w:eastAsia="ru-RU"/>
        </w:rPr>
      </w:pPr>
    </w:p>
    <w:tbl>
      <w:tblPr>
        <w:tblW w:w="9649" w:type="dxa"/>
        <w:jc w:val="center"/>
        <w:tblInd w:w="70" w:type="dxa"/>
        <w:tblBorders>
          <w:top w:val="single" w:sz="4" w:space="0" w:color="000001"/>
          <w:left w:val="single" w:sz="4" w:space="0" w:color="000001"/>
          <w:bottom w:val="single" w:sz="4" w:space="0" w:color="000001"/>
          <w:insideH w:val="single" w:sz="4" w:space="0" w:color="000001"/>
        </w:tblBorders>
        <w:tblCellMar>
          <w:top w:w="75" w:type="dxa"/>
          <w:left w:w="65" w:type="dxa"/>
          <w:bottom w:w="75" w:type="dxa"/>
          <w:right w:w="75" w:type="dxa"/>
        </w:tblCellMar>
        <w:tblLook w:val="04A0"/>
      </w:tblPr>
      <w:tblGrid>
        <w:gridCol w:w="1018"/>
        <w:gridCol w:w="6960"/>
        <w:gridCol w:w="1671"/>
      </w:tblGrid>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 xml:space="preserve">N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Показатели</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Единица измерения</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outlineLvl w:val="1"/>
              <w:rPr>
                <w:rFonts w:ascii="Times New Roman" w:hAnsi="Times New Roman"/>
              </w:rPr>
            </w:pPr>
            <w:r>
              <w:rPr>
                <w:rFonts w:ascii="Times New Roman" w:hAnsi="Times New Roman"/>
              </w:rPr>
              <w:t>1.</w:t>
            </w:r>
          </w:p>
        </w:tc>
        <w:tc>
          <w:tcPr>
            <w:tcW w:w="8631" w:type="dxa"/>
            <w:gridSpan w:val="2"/>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Образовательная деятельность</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1.1</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 xml:space="preserve">Численность/удельный вес численности слушателей, обучившихся по дополнительным профессиональным программам повышения квалификации, в </w:t>
            </w:r>
            <w:r>
              <w:rPr>
                <w:rFonts w:ascii="Times New Roman" w:hAnsi="Times New Roman"/>
              </w:rPr>
              <w:lastRenderedPageBreak/>
              <w:t>общей численности слушателей, прошедших обучение в образовательной организации</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lastRenderedPageBreak/>
              <w:t>445 / 44,4%</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lastRenderedPageBreak/>
              <w:t>1.2</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Численность/удельный вес численности слушателей, обучившихся по дополнительным профессиональным программам профессиональной переподготовки, в общей численности слушателей, прошедших обучение в образовательной организации</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0 / 0%</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1.3</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Численность/удельный вес численности слушателей, направленных на обучение службами занятости, в общей численности слушателей, прошедших обучение в образовательной организации за отчетный период</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0 / 0%</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1.4</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Количество реализуемых дополнительных профессиональных программ, в том числе:</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4</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1.4.1</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Программ повышения квалификации</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4</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1.4.2</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Программ профессиональной переподготовки</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0</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1.5</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Количество разработанных дополнительных профессиональных программ за отчетный период</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1.5.1</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Программ повышения квалификации</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1.5.2</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Программ профессиональной переподготовки</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0</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1.6</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Удельный вес дополнительных профессиональных программ по приоритетным направлениям развития науки, техники и технологий в общем количестве реализуемых дополнительных профессиональных программ</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0 %</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1.7</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Удельный вес дополнительных профессиональных программ, прошедших профессионально-общественную аккредитацию, в общем количестве реализуемых дополнительных профессиональных программ</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0 %</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1.8</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Численность/удельный вес численности научно-педагогических работников, имеющих ученые степени и (или) ученые звания, в общей численности научно-педагогических работников образовательной организации</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 / 12,5%</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1.9</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Численность/удельный вес численности научно-педагогических работников, прошедших за отчетный период повышение квалификации или профессиональную переподготовку, в общей численности научно-педагогических работников</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4 / 50%</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1.10</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3 / 37,5%</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1.10.1</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Высшая</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0 / 0%</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1.10.2</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Первая</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3 / 37,5%</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1.11</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Средний возраст штатных научно-педагогических работников организации дополнительного профессионального образования</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40 лет</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1.12</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Результативность выполнения образовательной организацией государственного задания в части реализации дополнительных профессиональных программ</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100 %</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outlineLvl w:val="1"/>
              <w:rPr>
                <w:rFonts w:ascii="Times New Roman" w:hAnsi="Times New Roman"/>
              </w:rPr>
            </w:pPr>
            <w:r>
              <w:rPr>
                <w:rFonts w:ascii="Times New Roman" w:hAnsi="Times New Roman"/>
              </w:rPr>
              <w:t>2.</w:t>
            </w:r>
          </w:p>
        </w:tc>
        <w:tc>
          <w:tcPr>
            <w:tcW w:w="8631" w:type="dxa"/>
            <w:gridSpan w:val="2"/>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Научно-исследовательская деятельность</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2.1</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 xml:space="preserve">Количество цитирований в индексируемой системе цитирования </w:t>
            </w:r>
            <w:proofErr w:type="spellStart"/>
            <w:r>
              <w:rPr>
                <w:rFonts w:ascii="Times New Roman" w:hAnsi="Times New Roman"/>
              </w:rPr>
              <w:t>Web</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Science</w:t>
            </w:r>
            <w:proofErr w:type="spellEnd"/>
            <w:r>
              <w:rPr>
                <w:rFonts w:ascii="Times New Roman" w:hAnsi="Times New Roman"/>
              </w:rPr>
              <w:t xml:space="preserve"> в расчете на 100 научно-педагогических работников</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0</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2.2</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 xml:space="preserve">Количество цитирований в индексируемой системе цитирования </w:t>
            </w:r>
            <w:proofErr w:type="spellStart"/>
            <w:r>
              <w:rPr>
                <w:rFonts w:ascii="Times New Roman" w:hAnsi="Times New Roman"/>
              </w:rPr>
              <w:t>Scopus</w:t>
            </w:r>
            <w:proofErr w:type="spellEnd"/>
            <w:r>
              <w:rPr>
                <w:rFonts w:ascii="Times New Roman" w:hAnsi="Times New Roman"/>
              </w:rPr>
              <w:t xml:space="preserve"> в </w:t>
            </w:r>
            <w:r>
              <w:rPr>
                <w:rFonts w:ascii="Times New Roman" w:hAnsi="Times New Roman"/>
              </w:rPr>
              <w:lastRenderedPageBreak/>
              <w:t>расчете на 100 научно-педагогических работников</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lastRenderedPageBreak/>
              <w:t>0</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lastRenderedPageBreak/>
              <w:t>2.3</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Количество цитирований в РИНЦ в расчете на 100 научно-педагогических работников</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0</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2.4</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 xml:space="preserve">Количество статей в научной периодике, индексируемой в системе цитирования </w:t>
            </w:r>
            <w:proofErr w:type="spellStart"/>
            <w:r>
              <w:rPr>
                <w:rFonts w:ascii="Times New Roman" w:hAnsi="Times New Roman"/>
              </w:rPr>
              <w:t>Web</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Science</w:t>
            </w:r>
            <w:proofErr w:type="spellEnd"/>
            <w:r>
              <w:rPr>
                <w:rFonts w:ascii="Times New Roman" w:hAnsi="Times New Roman"/>
              </w:rPr>
              <w:t>, в расчете на 100 научно-педагогических работников</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0</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2.5</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 xml:space="preserve">Количество статей в научной периодике, индексируемой в системе цитирования </w:t>
            </w:r>
            <w:proofErr w:type="spellStart"/>
            <w:r>
              <w:rPr>
                <w:rFonts w:ascii="Times New Roman" w:hAnsi="Times New Roman"/>
              </w:rPr>
              <w:t>Scopus</w:t>
            </w:r>
            <w:proofErr w:type="spellEnd"/>
            <w:r>
              <w:rPr>
                <w:rFonts w:ascii="Times New Roman" w:hAnsi="Times New Roman"/>
              </w:rPr>
              <w:t>, в расчете на 100 научно-педагогических работников</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0</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2.6</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Количество публикаций в РИНЦ в расчете на 100 научно-педагогических работников</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0</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2.7</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Общий объем НИОКР</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0 тыс. руб.</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2.8</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Объем НИОКР в расчете на одного научно-педагогического работника</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0 тыс. руб.</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2.9</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Удельный вес доходов от НИОКР в общих доходах образовательной организации</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0 %</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2.10</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Удельный вес НИОКР, выполненных собственными силами (без привлечения соисполнителей), в общих доходах образовательной организации от НИОКР</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0 %</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2.11</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Количество подготовленных печатных учебных изданий (включая учебники и учебные пособия), методических и периодических изданий, количество изданных за отчетный период</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2</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2.12</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Количество проведенных международных и всероссийских (межрегиональных) научных семинаров и конференций</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4</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2.13</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Количество подготовленных научных и научно-педагогических кадров высшей квалификации за отчетный период</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0</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2.14</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Численность/удельный вес численности научно-педагогических работников без ученой степени - до 30 лет, кандидатов наук - до 35 лет, докторов наук - до 40 лет, в общей численности научно-педагогических работников</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2 / 20%</w:t>
            </w:r>
          </w:p>
          <w:p w:rsidR="000129B1" w:rsidRDefault="005174A7">
            <w:pPr>
              <w:pStyle w:val="ConsPlusNormal"/>
              <w:jc w:val="center"/>
              <w:rPr>
                <w:rFonts w:ascii="Times New Roman" w:hAnsi="Times New Roman"/>
              </w:rPr>
            </w:pPr>
            <w:r>
              <w:rPr>
                <w:rFonts w:ascii="Times New Roman" w:hAnsi="Times New Roman"/>
              </w:rPr>
              <w:t>0 / 0 %</w:t>
            </w:r>
          </w:p>
          <w:p w:rsidR="000129B1" w:rsidRDefault="005174A7">
            <w:pPr>
              <w:pStyle w:val="ConsPlusNormal"/>
              <w:jc w:val="center"/>
              <w:rPr>
                <w:rFonts w:ascii="Times New Roman" w:hAnsi="Times New Roman"/>
              </w:rPr>
            </w:pPr>
            <w:r>
              <w:rPr>
                <w:rFonts w:ascii="Times New Roman" w:hAnsi="Times New Roman"/>
              </w:rPr>
              <w:t>0 / 0 %</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2.15</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Число научных журналов, в том числе электронных, издаваемых образовательной организацией</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0</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outlineLvl w:val="1"/>
              <w:rPr>
                <w:rFonts w:ascii="Times New Roman" w:hAnsi="Times New Roman"/>
              </w:rPr>
            </w:pPr>
            <w:r>
              <w:rPr>
                <w:rFonts w:ascii="Times New Roman" w:hAnsi="Times New Roman"/>
              </w:rPr>
              <w:t>3.</w:t>
            </w:r>
          </w:p>
        </w:tc>
        <w:tc>
          <w:tcPr>
            <w:tcW w:w="8631" w:type="dxa"/>
            <w:gridSpan w:val="2"/>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Финансово-экономическая деятельность</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3.1</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Доходы образовательной организации по всем видам финансового обеспечения (деятельности)</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10314,2 тыс. руб.</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3.2</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Доходы образовательной организации по всем видам финансового обеспечения (деятельности) в расчете на одного научно-педагогического работника</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1289,3 тыс. руб.</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3.3</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Доходы образовательной организации из средств от приносящей доход деятельности в расчете на одного научно-педагогического работника</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309,3 тыс. руб.</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outlineLvl w:val="1"/>
              <w:rPr>
                <w:rFonts w:ascii="Times New Roman" w:hAnsi="Times New Roman"/>
              </w:rPr>
            </w:pPr>
            <w:r>
              <w:rPr>
                <w:rFonts w:ascii="Times New Roman" w:hAnsi="Times New Roman"/>
              </w:rPr>
              <w:t>4.</w:t>
            </w:r>
          </w:p>
        </w:tc>
        <w:tc>
          <w:tcPr>
            <w:tcW w:w="8631" w:type="dxa"/>
            <w:gridSpan w:val="2"/>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Инфраструктура</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4.1</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Общая площадь помещений, в которых осуществляется образовательная деятельность, в расчете на одного слушателя, в том числе:</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6,0 кв. м</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4.1.1</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proofErr w:type="gramStart"/>
            <w:r>
              <w:rPr>
                <w:rFonts w:ascii="Times New Roman" w:hAnsi="Times New Roman"/>
              </w:rPr>
              <w:t>Имеющихся</w:t>
            </w:r>
            <w:proofErr w:type="gramEnd"/>
            <w:r>
              <w:rPr>
                <w:rFonts w:ascii="Times New Roman" w:hAnsi="Times New Roman"/>
              </w:rPr>
              <w:t xml:space="preserve"> у образовательной организации на праве собственности</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0 кв. м</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4.1.2</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proofErr w:type="gramStart"/>
            <w:r>
              <w:rPr>
                <w:rFonts w:ascii="Times New Roman" w:hAnsi="Times New Roman"/>
              </w:rPr>
              <w:t>Закрепленных</w:t>
            </w:r>
            <w:proofErr w:type="gramEnd"/>
            <w:r>
              <w:rPr>
                <w:rFonts w:ascii="Times New Roman" w:hAnsi="Times New Roman"/>
              </w:rPr>
              <w:t xml:space="preserve"> за образовательной организацией на праве оперативного управления</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6,0 кв. м</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4.1.3</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proofErr w:type="gramStart"/>
            <w:r>
              <w:rPr>
                <w:rFonts w:ascii="Times New Roman" w:hAnsi="Times New Roman"/>
              </w:rPr>
              <w:t>Предоставленных</w:t>
            </w:r>
            <w:proofErr w:type="gramEnd"/>
            <w:r>
              <w:rPr>
                <w:rFonts w:ascii="Times New Roman" w:hAnsi="Times New Roman"/>
              </w:rPr>
              <w:t xml:space="preserve"> образовательной организации в аренду, безвозмездное </w:t>
            </w:r>
            <w:r>
              <w:rPr>
                <w:rFonts w:ascii="Times New Roman" w:hAnsi="Times New Roman"/>
              </w:rPr>
              <w:lastRenderedPageBreak/>
              <w:t>пользование</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lastRenderedPageBreak/>
              <w:t>0 кв. м</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lastRenderedPageBreak/>
              <w:t>4.2</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Количество экземпляров печатных учебных изданий (включая учебники и учебные пособия) из общего количества единиц хранения библиотечного фонда, состоящих на учете, в расчете на одного слушателя</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7,6</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4.3</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Количество электронных учебных изданий (включая учебники и учебные пособия)</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510</w:t>
            </w:r>
          </w:p>
        </w:tc>
      </w:tr>
      <w:tr w:rsidR="000129B1" w:rsidTr="00C141A1">
        <w:trPr>
          <w:jc w:val="center"/>
        </w:trPr>
        <w:tc>
          <w:tcPr>
            <w:tcW w:w="1018"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4.4</w:t>
            </w:r>
          </w:p>
        </w:tc>
        <w:tc>
          <w:tcPr>
            <w:tcW w:w="6960" w:type="dxa"/>
            <w:tcBorders>
              <w:top w:val="single" w:sz="4" w:space="0" w:color="000001"/>
              <w:left w:val="single" w:sz="4" w:space="0" w:color="000001"/>
              <w:bottom w:val="single" w:sz="4" w:space="0" w:color="000001"/>
            </w:tcBorders>
            <w:shd w:val="clear" w:color="auto" w:fill="auto"/>
            <w:tcMar>
              <w:left w:w="65" w:type="dxa"/>
            </w:tcMar>
          </w:tcPr>
          <w:p w:rsidR="000129B1" w:rsidRDefault="005174A7">
            <w:pPr>
              <w:pStyle w:val="ConsPlusNormal"/>
              <w:rPr>
                <w:rFonts w:ascii="Times New Roman" w:hAnsi="Times New Roman"/>
              </w:rPr>
            </w:pPr>
            <w:r>
              <w:rPr>
                <w:rFonts w:ascii="Times New Roman" w:hAnsi="Times New Roman"/>
              </w:rPr>
              <w:t>Численность/удельный вес численности слушателей, проживающих в общежитиях, в общей численности слушателей, нуждающихся в общежитиях</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0129B1" w:rsidRDefault="005174A7">
            <w:pPr>
              <w:pStyle w:val="ConsPlusNormal"/>
              <w:jc w:val="center"/>
              <w:rPr>
                <w:rFonts w:ascii="Times New Roman" w:hAnsi="Times New Roman"/>
              </w:rPr>
            </w:pPr>
            <w:r>
              <w:rPr>
                <w:rFonts w:ascii="Times New Roman" w:hAnsi="Times New Roman"/>
              </w:rPr>
              <w:t>0 %</w:t>
            </w:r>
          </w:p>
        </w:tc>
      </w:tr>
    </w:tbl>
    <w:p w:rsidR="008E17FD" w:rsidRDefault="008E17FD">
      <w:pPr>
        <w:widowControl w:val="0"/>
        <w:spacing w:after="0" w:line="240" w:lineRule="auto"/>
        <w:contextualSpacing/>
        <w:jc w:val="right"/>
        <w:textAlignment w:val="baseline"/>
      </w:pPr>
    </w:p>
    <w:p w:rsidR="008E17FD" w:rsidRDefault="008E17FD">
      <w:pPr>
        <w:suppressAutoHyphens w:val="0"/>
        <w:spacing w:after="0"/>
      </w:pPr>
      <w:r>
        <w:br w:type="page"/>
      </w:r>
    </w:p>
    <w:p w:rsidR="008E17FD" w:rsidRDefault="008E17FD">
      <w:pPr>
        <w:widowControl w:val="0"/>
        <w:spacing w:after="0" w:line="240" w:lineRule="auto"/>
        <w:contextualSpacing/>
        <w:jc w:val="right"/>
        <w:textAlignment w:val="baseline"/>
        <w:rPr>
          <w:rFonts w:ascii="Times New Roman" w:eastAsia="Andale Sans UI" w:hAnsi="Times New Roman" w:cs="Tahoma"/>
          <w:bCs/>
          <w:sz w:val="28"/>
          <w:szCs w:val="28"/>
          <w:lang w:bidi="en-US"/>
        </w:rPr>
        <w:sectPr w:rsidR="008E17FD" w:rsidSect="008E17FD">
          <w:pgSz w:w="11906" w:h="16838"/>
          <w:pgMar w:top="851" w:right="1134" w:bottom="851" w:left="1134" w:header="0" w:footer="0" w:gutter="0"/>
          <w:cols w:space="720"/>
          <w:formProt w:val="0"/>
          <w:docGrid w:linePitch="360" w:charSpace="-2049"/>
        </w:sectPr>
      </w:pPr>
    </w:p>
    <w:p w:rsidR="000129B1" w:rsidRDefault="005174A7">
      <w:pPr>
        <w:widowControl w:val="0"/>
        <w:spacing w:after="0" w:line="240" w:lineRule="auto"/>
        <w:contextualSpacing/>
        <w:jc w:val="right"/>
        <w:textAlignment w:val="baseline"/>
      </w:pPr>
      <w:r>
        <w:rPr>
          <w:rFonts w:ascii="Times New Roman" w:eastAsia="Andale Sans UI" w:hAnsi="Times New Roman" w:cs="Tahoma"/>
          <w:bCs/>
          <w:sz w:val="28"/>
          <w:szCs w:val="28"/>
          <w:lang w:bidi="en-US"/>
        </w:rPr>
        <w:lastRenderedPageBreak/>
        <w:t>Рис.1 Структура КОУМЦ</w:t>
      </w:r>
    </w:p>
    <w:p w:rsidR="000129B1" w:rsidRDefault="000129B1">
      <w:pPr>
        <w:widowControl w:val="0"/>
        <w:spacing w:after="0" w:line="240" w:lineRule="auto"/>
        <w:contextualSpacing/>
        <w:jc w:val="center"/>
        <w:textAlignment w:val="baseline"/>
        <w:rPr>
          <w:rFonts w:ascii="Times New Roman" w:eastAsia="Andale Sans UI" w:hAnsi="Times New Roman" w:cs="Tahoma"/>
          <w:b/>
          <w:bCs/>
          <w:sz w:val="28"/>
          <w:szCs w:val="28"/>
          <w:lang w:bidi="en-US"/>
        </w:rPr>
      </w:pPr>
    </w:p>
    <w:p w:rsidR="000129B1" w:rsidRDefault="005174A7">
      <w:pPr>
        <w:widowControl w:val="0"/>
        <w:spacing w:after="0" w:line="240" w:lineRule="auto"/>
        <w:contextualSpacing/>
        <w:jc w:val="center"/>
        <w:textAlignment w:val="baseline"/>
        <w:rPr>
          <w:rFonts w:ascii="Times New Roman" w:hAnsi="Times New Roman"/>
          <w:sz w:val="28"/>
          <w:szCs w:val="28"/>
        </w:rPr>
      </w:pPr>
      <w:r>
        <w:rPr>
          <w:rFonts w:ascii="Times New Roman" w:eastAsia="Andale Sans UI" w:hAnsi="Times New Roman" w:cs="Tahoma"/>
          <w:b/>
          <w:bCs/>
          <w:sz w:val="28"/>
          <w:szCs w:val="28"/>
          <w:lang w:bidi="en-US"/>
        </w:rPr>
        <w:t>Структура ОГБОУ «Костромской областной учебно-методический центр» с 01.01.2015 года</w:t>
      </w:r>
    </w:p>
    <w:p w:rsidR="000129B1" w:rsidRDefault="000129B1">
      <w:pPr>
        <w:widowControl w:val="0"/>
        <w:spacing w:after="0" w:line="240" w:lineRule="auto"/>
        <w:contextualSpacing/>
        <w:jc w:val="center"/>
        <w:textAlignment w:val="baseline"/>
        <w:rPr>
          <w:rFonts w:ascii="Times New Roman" w:eastAsia="Andale Sans UI" w:hAnsi="Times New Roman" w:cs="Tahoma"/>
          <w:b/>
          <w:bCs/>
          <w:sz w:val="28"/>
          <w:szCs w:val="28"/>
          <w:lang w:bidi="en-US"/>
        </w:rPr>
      </w:pPr>
    </w:p>
    <w:p w:rsidR="000129B1" w:rsidRDefault="008E17FD">
      <w:pPr>
        <w:widowControl w:val="0"/>
        <w:spacing w:after="0" w:line="240" w:lineRule="auto"/>
        <w:contextualSpacing/>
        <w:jc w:val="center"/>
        <w:textAlignment w:val="baseline"/>
        <w:rPr>
          <w:rFonts w:ascii="Times New Roman" w:eastAsia="Andale Sans UI" w:hAnsi="Times New Roman" w:cs="Tahoma"/>
          <w:b/>
          <w:bCs/>
          <w:sz w:val="28"/>
          <w:szCs w:val="28"/>
          <w:lang w:bidi="en-US"/>
        </w:rPr>
      </w:pPr>
      <w:r w:rsidRPr="000129B1">
        <w:pict>
          <v:rect id="_x0000_s1048" style="position:absolute;left:0;text-align:left;margin-left:284.75pt;margin-top:6.85pt;width:201.85pt;height:55.65pt;z-index:251648512" strokeweight="1pt">
            <v:textbox style="mso-next-textbox:#_x0000_s1048" inset="0,0,0,0">
              <w:txbxContent>
                <w:p w:rsidR="005174A7" w:rsidRDefault="005174A7">
                  <w:pPr>
                    <w:pStyle w:val="ae"/>
                    <w:jc w:val="center"/>
                  </w:pPr>
                  <w:r>
                    <w:t>Директор</w:t>
                  </w:r>
                </w:p>
              </w:txbxContent>
            </v:textbox>
          </v:rect>
        </w:pict>
      </w:r>
      <w:r w:rsidR="000129B1" w:rsidRPr="000129B1">
        <w:pict>
          <v:rect id="_x0000_s1051" style="position:absolute;left:0;text-align:left;margin-left:123.5pt;margin-top:78.85pt;width:3.85pt;height:3.15pt;z-index:251645440" fillcolor="#9cf" strokeweight="1pt">
            <v:textbox style="mso-next-textbox:#_x0000_s1051" inset="0,0,0,0">
              <w:txbxContent>
                <w:p w:rsidR="005174A7" w:rsidRDefault="005174A7">
                  <w:pPr>
                    <w:pStyle w:val="ae"/>
                  </w:pPr>
                </w:p>
              </w:txbxContent>
            </v:textbox>
          </v:rect>
        </w:pict>
      </w:r>
    </w:p>
    <w:p w:rsidR="000129B1" w:rsidRDefault="008E17FD">
      <w:pPr>
        <w:widowControl w:val="0"/>
        <w:spacing w:after="0" w:line="240" w:lineRule="auto"/>
        <w:contextualSpacing/>
        <w:jc w:val="center"/>
        <w:textAlignment w:val="baseline"/>
        <w:rPr>
          <w:rFonts w:ascii="Times New Roman" w:eastAsia="Andale Sans UI" w:hAnsi="Times New Roman" w:cs="Tahoma"/>
          <w:b/>
          <w:bCs/>
          <w:sz w:val="28"/>
          <w:szCs w:val="28"/>
          <w:lang w:bidi="en-US"/>
        </w:rPr>
      </w:pPr>
      <w:r>
        <w:rPr>
          <w:rFonts w:ascii="Times New Roman" w:eastAsia="Andale Sans UI" w:hAnsi="Times New Roman" w:cs="Tahoma"/>
          <w:b/>
          <w:bCs/>
          <w:sz w:val="28"/>
          <w:szCs w:val="28"/>
          <w:lang w:bidi="en-US"/>
        </w:rPr>
        <w:pict>
          <v:line id="_x0000_s1032" style="position:absolute;left:0;text-align:left;z-index:251664896" from="687.75pt,141.65pt" to="689.25pt,181.95pt" strokecolor="#3465a4">
            <v:fill o:detectmouseclick="t"/>
          </v:line>
        </w:pict>
      </w:r>
      <w:r>
        <w:rPr>
          <w:rFonts w:ascii="Times New Roman" w:eastAsia="Andale Sans UI" w:hAnsi="Times New Roman" w:cs="Tahoma"/>
          <w:b/>
          <w:bCs/>
          <w:sz w:val="28"/>
          <w:szCs w:val="28"/>
          <w:lang w:bidi="en-US"/>
        </w:rPr>
        <w:pict>
          <v:line id="_x0000_s1031" style="position:absolute;left:0;text-align:left;flip:y;z-index:251665920" from="54.1pt,139.45pt" to="54.1pt,184.95pt" strokecolor="#3465a4">
            <v:fill o:detectmouseclick="t"/>
          </v:line>
        </w:pict>
      </w:r>
      <w:r w:rsidRPr="000129B1">
        <w:pict>
          <v:rect id="_x0000_s1029" style="position:absolute;left:0;text-align:left;margin-left:140.75pt;margin-top:182.75pt;width:138.9pt;height:78.85pt;z-index:251667968" strokeweight="1pt">
            <v:textbox style="mso-next-textbox:#_x0000_s1029" inset="0,0,0,0">
              <w:txbxContent>
                <w:p w:rsidR="005174A7" w:rsidRDefault="005174A7">
                  <w:pPr>
                    <w:pStyle w:val="ae"/>
                    <w:jc w:val="center"/>
                  </w:pPr>
                  <w:r>
                    <w:t xml:space="preserve">Старший методист – 1 </w:t>
                  </w:r>
                  <w:proofErr w:type="spellStart"/>
                  <w:proofErr w:type="gramStart"/>
                  <w:r>
                    <w:t>ед</w:t>
                  </w:r>
                  <w:proofErr w:type="spellEnd"/>
                  <w:proofErr w:type="gramEnd"/>
                </w:p>
                <w:p w:rsidR="005174A7" w:rsidRDefault="005174A7">
                  <w:pPr>
                    <w:pStyle w:val="ae"/>
                    <w:jc w:val="center"/>
                  </w:pPr>
                  <w:r>
                    <w:t>Методист – 3 ед.</w:t>
                  </w:r>
                </w:p>
              </w:txbxContent>
            </v:textbox>
          </v:rect>
        </w:pict>
      </w:r>
      <w:r w:rsidRPr="000129B1">
        <w:pict>
          <v:rect id="_x0000_s1028" style="position:absolute;left:0;text-align:left;margin-left:620.75pt;margin-top:182pt;width:146.3pt;height:78.85pt;z-index:251668992" strokeweight="1pt">
            <v:textbox style="mso-next-textbox:#_x0000_s1028" inset="0,0,0,0">
              <w:txbxContent>
                <w:p w:rsidR="005174A7" w:rsidRDefault="005174A7">
                  <w:pPr>
                    <w:pStyle w:val="ae"/>
                    <w:jc w:val="center"/>
                  </w:pPr>
                  <w:r>
                    <w:t>Водитель – 1 ед.</w:t>
                  </w:r>
                </w:p>
                <w:p w:rsidR="005174A7" w:rsidRDefault="005174A7">
                  <w:pPr>
                    <w:pStyle w:val="ae"/>
                    <w:jc w:val="center"/>
                  </w:pPr>
                  <w:r>
                    <w:t xml:space="preserve">Уборщик </w:t>
                  </w:r>
                  <w:proofErr w:type="gramStart"/>
                  <w:r>
                    <w:t>служебных</w:t>
                  </w:r>
                  <w:proofErr w:type="gramEnd"/>
                  <w:r>
                    <w:t>.</w:t>
                  </w:r>
                </w:p>
                <w:p w:rsidR="005174A7" w:rsidRDefault="005174A7">
                  <w:pPr>
                    <w:pStyle w:val="ae"/>
                    <w:jc w:val="center"/>
                  </w:pPr>
                  <w:r>
                    <w:t>помещений - 2ед.</w:t>
                  </w:r>
                </w:p>
                <w:p w:rsidR="005174A7" w:rsidRDefault="005174A7">
                  <w:pPr>
                    <w:pStyle w:val="ae"/>
                    <w:jc w:val="center"/>
                  </w:pPr>
                  <w:r>
                    <w:t xml:space="preserve">Уборщик территории – 1 </w:t>
                  </w:r>
                  <w:proofErr w:type="spellStart"/>
                  <w:proofErr w:type="gramStart"/>
                  <w:r>
                    <w:t>ед</w:t>
                  </w:r>
                  <w:proofErr w:type="spellEnd"/>
                  <w:proofErr w:type="gramEnd"/>
                </w:p>
              </w:txbxContent>
            </v:textbox>
          </v:rect>
        </w:pict>
      </w:r>
      <w:r w:rsidRPr="000129B1">
        <w:pict>
          <v:rect id="_x0000_s1027" style="position:absolute;left:0;text-align:left;margin-left:302.75pt;margin-top:180.45pt;width:150.1pt;height:80.4pt;z-index:251670016" strokeweight="1pt">
            <v:textbox style="mso-next-textbox:#_x0000_s1027" inset="0,0,0,0">
              <w:txbxContent>
                <w:p w:rsidR="005174A7" w:rsidRDefault="005174A7">
                  <w:pPr>
                    <w:pStyle w:val="ae"/>
                    <w:jc w:val="center"/>
                  </w:pPr>
                  <w:r>
                    <w:t>Зам. гл. Бухгалтера – 1 ед.</w:t>
                  </w:r>
                </w:p>
                <w:p w:rsidR="005174A7" w:rsidRDefault="005174A7">
                  <w:pPr>
                    <w:pStyle w:val="ae"/>
                    <w:jc w:val="center"/>
                  </w:pPr>
                  <w:r>
                    <w:t>Бухгалтер – 1 ед.</w:t>
                  </w:r>
                </w:p>
                <w:p w:rsidR="005174A7" w:rsidRDefault="005174A7">
                  <w:pPr>
                    <w:pStyle w:val="ae"/>
                    <w:jc w:val="center"/>
                  </w:pPr>
                  <w:r>
                    <w:t>Экономист – 1 ед.</w:t>
                  </w:r>
                </w:p>
                <w:p w:rsidR="005174A7" w:rsidRDefault="005174A7">
                  <w:pPr>
                    <w:pStyle w:val="ae"/>
                    <w:jc w:val="center"/>
                  </w:pPr>
                  <w:r>
                    <w:t>Программист – 1 ед.</w:t>
                  </w:r>
                </w:p>
                <w:p w:rsidR="005174A7" w:rsidRDefault="005174A7">
                  <w:pPr>
                    <w:pStyle w:val="ae"/>
                    <w:jc w:val="center"/>
                  </w:pPr>
                  <w:r>
                    <w:t>Юрисконсульт – 1 ед.</w:t>
                  </w:r>
                </w:p>
              </w:txbxContent>
            </v:textbox>
          </v:rect>
        </w:pict>
      </w:r>
      <w:r w:rsidRPr="000129B1">
        <w:pict>
          <v:rect id="_x0000_s1026" style="position:absolute;left:0;text-align:left;margin-left:470pt;margin-top:181.25pt;width:139.6pt;height:81.9pt;z-index:251671040" strokeweight="1pt">
            <v:textbox style="mso-next-textbox:#_x0000_s1026" inset="0,0,0,0">
              <w:txbxContent>
                <w:p w:rsidR="005174A7" w:rsidRDefault="005174A7">
                  <w:pPr>
                    <w:pStyle w:val="ae"/>
                    <w:jc w:val="center"/>
                  </w:pPr>
                  <w:r>
                    <w:t>Секретарь</w:t>
                  </w:r>
                </w:p>
                <w:p w:rsidR="005174A7" w:rsidRDefault="005174A7">
                  <w:pPr>
                    <w:pStyle w:val="ae"/>
                    <w:jc w:val="center"/>
                  </w:pPr>
                  <w:r>
                    <w:t>руководителя – 1ед.</w:t>
                  </w:r>
                </w:p>
              </w:txbxContent>
            </v:textbox>
          </v:rect>
        </w:pict>
      </w:r>
      <w:r w:rsidRPr="000129B1">
        <w:pict>
          <v:rect id="_x0000_s1052" style="position:absolute;left:0;text-align:left;margin-left:302pt;margin-top:66.45pt;width:143.35pt;height:75.15pt;z-index:251644416" strokeweight="1pt">
            <v:textbox style="mso-next-textbox:#_x0000_s1052" inset="0,0,0,0">
              <w:txbxContent>
                <w:p w:rsidR="005174A7" w:rsidRDefault="005174A7">
                  <w:pPr>
                    <w:pStyle w:val="ae"/>
                    <w:jc w:val="center"/>
                  </w:pPr>
                  <w:r>
                    <w:t>Главный бухгалтер – 1 ед.</w:t>
                  </w:r>
                </w:p>
              </w:txbxContent>
            </v:textbox>
          </v:rect>
        </w:pict>
      </w:r>
      <w:r w:rsidRPr="000129B1">
        <w:pict>
          <v:rect id="_x0000_s1050" style="position:absolute;left:0;text-align:left;margin-left:463.2pt;margin-top:65.75pt;width:146.4pt;height:72.9pt;z-index:251646464" strokeweight="1pt">
            <v:textbox style="mso-next-textbox:#_x0000_s1050" inset="0,0,0,0">
              <w:txbxContent>
                <w:p w:rsidR="005174A7" w:rsidRDefault="005174A7">
                  <w:pPr>
                    <w:pStyle w:val="ae"/>
                    <w:jc w:val="center"/>
                  </w:pPr>
                  <w:r>
                    <w:rPr>
                      <w:sz w:val="24"/>
                    </w:rPr>
                    <w:t>Специалист</w:t>
                  </w:r>
                </w:p>
                <w:p w:rsidR="005174A7" w:rsidRDefault="005174A7">
                  <w:pPr>
                    <w:pStyle w:val="ae"/>
                    <w:jc w:val="center"/>
                  </w:pPr>
                  <w:r>
                    <w:rPr>
                      <w:sz w:val="24"/>
                    </w:rPr>
                    <w:t>по кадрам – 1 ед.</w:t>
                  </w:r>
                </w:p>
              </w:txbxContent>
            </v:textbox>
          </v:rect>
        </w:pict>
      </w:r>
      <w:r w:rsidRPr="000129B1">
        <w:pict>
          <v:rect id="_x0000_s1049" style="position:absolute;left:0;text-align:left;margin-left:623.75pt;margin-top:65.75pt;width:145.65pt;height:75.85pt;z-index:251647488" strokeweight="1pt">
            <v:textbox style="mso-next-textbox:#_x0000_s1049" inset="0,0,0,0">
              <w:txbxContent>
                <w:p w:rsidR="005174A7" w:rsidRDefault="005174A7">
                  <w:pPr>
                    <w:pStyle w:val="ae"/>
                    <w:jc w:val="center"/>
                  </w:pPr>
                  <w:r>
                    <w:t>Заведующий</w:t>
                  </w:r>
                </w:p>
                <w:p w:rsidR="005174A7" w:rsidRDefault="005174A7">
                  <w:pPr>
                    <w:pStyle w:val="ae"/>
                    <w:jc w:val="center"/>
                  </w:pPr>
                  <w:r>
                    <w:t>хозяйством – 1 ед.</w:t>
                  </w:r>
                </w:p>
              </w:txbxContent>
            </v:textbox>
          </v:rect>
        </w:pict>
      </w:r>
      <w:r>
        <w:rPr>
          <w:rFonts w:ascii="Times New Roman" w:eastAsia="Andale Sans UI" w:hAnsi="Times New Roman" w:cs="Tahoma"/>
          <w:b/>
          <w:bCs/>
          <w:sz w:val="28"/>
          <w:szCs w:val="28"/>
          <w:lang w:bidi="en-US"/>
        </w:rPr>
        <w:pict>
          <v:line id="shape_0" o:spid="_x0000_s1046" style="position:absolute;left:0;text-align:left;flip:x;z-index:251650560" from="37.6pt,10.75pt" to="284.7pt,61.2pt" strokecolor="#3465a4">
            <v:fill o:detectmouseclick="t"/>
          </v:line>
        </w:pict>
      </w:r>
      <w:r w:rsidRPr="000129B1">
        <w:pict>
          <v:rect id="_x0000_s1047" style="position:absolute;left:0;text-align:left;margin-left:-14.5pt;margin-top:61.25pt;width:131.35pt;height:78.1pt;z-index:251649536" strokeweight="1pt">
            <v:textbox style="mso-next-textbox:#_x0000_s1047" inset="0,0,0,0">
              <w:txbxContent>
                <w:p w:rsidR="005174A7" w:rsidRDefault="005174A7">
                  <w:pPr>
                    <w:pStyle w:val="ae"/>
                    <w:jc w:val="center"/>
                  </w:pPr>
                  <w:r>
                    <w:t>Заместитель директора</w:t>
                  </w:r>
                </w:p>
                <w:p w:rsidR="005174A7" w:rsidRDefault="005174A7">
                  <w:pPr>
                    <w:pStyle w:val="ae"/>
                    <w:jc w:val="center"/>
                  </w:pPr>
                  <w:r>
                    <w:t>по образованию – 1 ед.</w:t>
                  </w:r>
                </w:p>
              </w:txbxContent>
            </v:textbox>
          </v:rect>
        </w:pict>
      </w:r>
      <w:r>
        <w:rPr>
          <w:rFonts w:ascii="Times New Roman" w:eastAsia="Andale Sans UI" w:hAnsi="Times New Roman" w:cs="Tahoma"/>
          <w:b/>
          <w:bCs/>
          <w:sz w:val="28"/>
          <w:szCs w:val="28"/>
          <w:lang w:bidi="en-US"/>
        </w:rPr>
        <w:pict>
          <v:line id="_x0000_s1045" style="position:absolute;left:0;text-align:left;flip:x;z-index:251651584" from="208.6pt,10.75pt" to="284.7pt,62.7pt" strokecolor="#3465a4">
            <v:fill o:detectmouseclick="t"/>
          </v:line>
        </w:pict>
      </w:r>
      <w:r>
        <w:rPr>
          <w:rFonts w:ascii="Times New Roman" w:eastAsia="Andale Sans UI" w:hAnsi="Times New Roman" w:cs="Tahoma"/>
          <w:b/>
          <w:bCs/>
          <w:sz w:val="28"/>
          <w:szCs w:val="28"/>
          <w:lang w:bidi="en-US"/>
        </w:rPr>
        <w:pict>
          <v:line id="_x0000_s1044" style="position:absolute;left:0;text-align:left;z-index:251652608" from="486.55pt,13.75pt" to="539.3pt,65.7pt" strokecolor="#3465a4">
            <v:fill o:detectmouseclick="t"/>
          </v:line>
        </w:pict>
      </w:r>
      <w:r>
        <w:rPr>
          <w:rFonts w:ascii="Times New Roman" w:eastAsia="Andale Sans UI" w:hAnsi="Times New Roman" w:cs="Tahoma"/>
          <w:b/>
          <w:bCs/>
          <w:sz w:val="28"/>
          <w:szCs w:val="28"/>
          <w:lang w:bidi="en-US"/>
        </w:rPr>
        <w:pict>
          <v:line id="_x0000_s1043" style="position:absolute;left:0;text-align:left;z-index:251653632" from="486.55pt,13.75pt" to="704.3pt,65.7pt" strokecolor="#3465a4">
            <v:fill o:detectmouseclick="t"/>
          </v:line>
        </w:pict>
      </w:r>
      <w:r>
        <w:rPr>
          <w:rFonts w:ascii="Times New Roman" w:eastAsia="Andale Sans UI" w:hAnsi="Times New Roman" w:cs="Tahoma"/>
          <w:b/>
          <w:bCs/>
          <w:sz w:val="28"/>
          <w:szCs w:val="28"/>
          <w:lang w:bidi="en-US"/>
        </w:rPr>
        <w:pict>
          <v:line id="_x0000_s1041" style="position:absolute;left:0;text-align:left;flip:y;z-index:251655680" from="375.85pt,46.35pt" to="375.85pt,66.4pt" strokecolor="#3465a4">
            <v:fill o:detectmouseclick="t"/>
          </v:line>
        </w:pict>
      </w:r>
      <w:r>
        <w:rPr>
          <w:rFonts w:ascii="Times New Roman" w:eastAsia="Andale Sans UI" w:hAnsi="Times New Roman" w:cs="Tahoma"/>
          <w:b/>
          <w:bCs/>
          <w:sz w:val="28"/>
          <w:szCs w:val="28"/>
          <w:lang w:bidi="en-US"/>
        </w:rPr>
        <w:pict>
          <v:line id="_x0000_s1034" style="position:absolute;left:0;text-align:left;z-index:251662848" from="370.5pt,141.7pt" to="370.55pt,180.4pt" strokecolor="#3465a4">
            <v:fill o:detectmouseclick="t"/>
          </v:line>
        </w:pict>
      </w:r>
      <w:r>
        <w:rPr>
          <w:rFonts w:ascii="Times New Roman" w:eastAsia="Andale Sans UI" w:hAnsi="Times New Roman" w:cs="Tahoma"/>
          <w:b/>
          <w:bCs/>
          <w:sz w:val="28"/>
          <w:szCs w:val="28"/>
          <w:lang w:bidi="en-US"/>
        </w:rPr>
        <w:pict>
          <v:line id="_x0000_s1033" style="position:absolute;left:0;text-align:left;z-index:251663872" from="534.8pt,138.75pt" to="535.55pt,181.2pt" strokecolor="#3465a4">
            <v:fill o:detectmouseclick="t"/>
          </v:line>
        </w:pict>
      </w:r>
    </w:p>
    <w:p w:rsidR="000129B1" w:rsidRDefault="000129B1">
      <w:pPr>
        <w:widowControl w:val="0"/>
        <w:spacing w:after="0" w:line="240" w:lineRule="auto"/>
        <w:contextualSpacing/>
        <w:jc w:val="center"/>
        <w:textAlignment w:val="baseline"/>
        <w:rPr>
          <w:rFonts w:ascii="Times New Roman" w:eastAsia="Andale Sans UI" w:hAnsi="Times New Roman" w:cs="Tahoma"/>
          <w:b/>
          <w:bCs/>
          <w:sz w:val="28"/>
          <w:szCs w:val="28"/>
          <w:lang w:bidi="en-US"/>
        </w:rPr>
      </w:pPr>
    </w:p>
    <w:p w:rsidR="000129B1" w:rsidRDefault="000129B1">
      <w:pPr>
        <w:widowControl w:val="0"/>
        <w:spacing w:after="0" w:line="240" w:lineRule="auto"/>
        <w:contextualSpacing/>
        <w:jc w:val="center"/>
        <w:textAlignment w:val="baseline"/>
        <w:rPr>
          <w:rFonts w:ascii="Times New Roman" w:eastAsia="Andale Sans UI" w:hAnsi="Times New Roman" w:cs="Tahoma"/>
          <w:b/>
          <w:bCs/>
          <w:sz w:val="28"/>
          <w:szCs w:val="28"/>
          <w:lang w:bidi="en-US"/>
        </w:rPr>
      </w:pPr>
      <w:r>
        <w:rPr>
          <w:rFonts w:ascii="Times New Roman" w:eastAsia="Andale Sans UI" w:hAnsi="Times New Roman" w:cs="Tahoma"/>
          <w:b/>
          <w:bCs/>
          <w:sz w:val="28"/>
          <w:szCs w:val="28"/>
          <w:lang w:bidi="en-US"/>
        </w:rPr>
        <w:pict>
          <v:line id="_x0000_s1042" style="position:absolute;left:0;text-align:left;flip:x;z-index:251654656" from="360.05pt,14.1pt" to="360.1pt,14.1pt" strokecolor="#3465a4">
            <v:fill o:detectmouseclick="t"/>
          </v:line>
        </w:pict>
      </w:r>
    </w:p>
    <w:p w:rsidR="000129B1" w:rsidRDefault="000129B1">
      <w:pPr>
        <w:widowControl w:val="0"/>
        <w:spacing w:after="0" w:line="240" w:lineRule="auto"/>
        <w:contextualSpacing/>
        <w:jc w:val="center"/>
        <w:textAlignment w:val="baseline"/>
        <w:rPr>
          <w:rFonts w:ascii="Times New Roman" w:eastAsia="Andale Sans UI" w:hAnsi="Times New Roman" w:cs="Tahoma"/>
          <w:b/>
          <w:bCs/>
          <w:sz w:val="28"/>
          <w:szCs w:val="28"/>
          <w:lang w:bidi="en-US"/>
        </w:rPr>
      </w:pPr>
      <w:r w:rsidRPr="000129B1">
        <w:pict>
          <v:rect id="_x0000_s1040" style="position:absolute;left:0;text-align:left;margin-left:141.5pt;margin-top:14.45pt;width:141.85pt;height:77.35pt;z-index:251656704" strokeweight="1pt">
            <v:textbox style="mso-next-textbox:#_x0000_s1040" inset="0,0,0,0">
              <w:txbxContent>
                <w:p w:rsidR="005174A7" w:rsidRDefault="005174A7">
                  <w:pPr>
                    <w:pStyle w:val="ae"/>
                    <w:jc w:val="center"/>
                  </w:pPr>
                  <w:r>
                    <w:t xml:space="preserve">Заместитель директора </w:t>
                  </w:r>
                  <w:proofErr w:type="gramStart"/>
                  <w:r>
                    <w:t>по</w:t>
                  </w:r>
                  <w:proofErr w:type="gramEnd"/>
                </w:p>
                <w:p w:rsidR="005174A7" w:rsidRDefault="005174A7">
                  <w:pPr>
                    <w:pStyle w:val="ae"/>
                    <w:jc w:val="center"/>
                  </w:pPr>
                  <w:r>
                    <w:t>туризму – 1 ед.</w:t>
                  </w:r>
                </w:p>
              </w:txbxContent>
            </v:textbox>
          </v:rect>
        </w:pict>
      </w:r>
    </w:p>
    <w:p w:rsidR="000129B1" w:rsidRDefault="000129B1">
      <w:pPr>
        <w:widowControl w:val="0"/>
        <w:spacing w:after="0" w:line="240" w:lineRule="auto"/>
        <w:contextualSpacing/>
        <w:jc w:val="center"/>
        <w:textAlignment w:val="baseline"/>
        <w:rPr>
          <w:rFonts w:ascii="Times New Roman" w:eastAsia="Andale Sans UI" w:hAnsi="Times New Roman" w:cs="Tahoma"/>
          <w:b/>
          <w:bCs/>
          <w:sz w:val="28"/>
          <w:szCs w:val="28"/>
          <w:lang w:bidi="en-US"/>
        </w:rPr>
      </w:pPr>
    </w:p>
    <w:p w:rsidR="000129B1" w:rsidRDefault="000129B1">
      <w:pPr>
        <w:widowControl w:val="0"/>
        <w:spacing w:after="0" w:line="240" w:lineRule="auto"/>
        <w:contextualSpacing/>
        <w:jc w:val="center"/>
        <w:textAlignment w:val="baseline"/>
        <w:rPr>
          <w:rFonts w:ascii="Times New Roman" w:eastAsia="Andale Sans UI" w:hAnsi="Times New Roman" w:cs="Tahoma"/>
          <w:b/>
          <w:bCs/>
          <w:sz w:val="28"/>
          <w:szCs w:val="28"/>
          <w:lang w:bidi="en-US"/>
        </w:rPr>
      </w:pPr>
    </w:p>
    <w:p w:rsidR="000129B1" w:rsidRDefault="000129B1">
      <w:pPr>
        <w:widowControl w:val="0"/>
        <w:spacing w:after="0" w:line="240" w:lineRule="auto"/>
        <w:contextualSpacing/>
        <w:jc w:val="center"/>
        <w:textAlignment w:val="baseline"/>
        <w:rPr>
          <w:rFonts w:ascii="Times New Roman" w:eastAsia="Andale Sans UI" w:hAnsi="Times New Roman" w:cs="Tahoma"/>
          <w:b/>
          <w:bCs/>
          <w:sz w:val="28"/>
          <w:szCs w:val="28"/>
          <w:lang w:bidi="en-US"/>
        </w:rPr>
      </w:pPr>
    </w:p>
    <w:p w:rsidR="000129B1" w:rsidRDefault="000129B1">
      <w:pPr>
        <w:widowControl w:val="0"/>
        <w:spacing w:after="0" w:line="240" w:lineRule="auto"/>
        <w:contextualSpacing/>
        <w:jc w:val="center"/>
        <w:textAlignment w:val="baseline"/>
        <w:rPr>
          <w:rFonts w:ascii="Times New Roman" w:eastAsia="Andale Sans UI" w:hAnsi="Times New Roman" w:cs="Tahoma"/>
          <w:b/>
          <w:bCs/>
          <w:sz w:val="28"/>
          <w:szCs w:val="28"/>
          <w:lang w:bidi="en-US"/>
        </w:rPr>
      </w:pPr>
    </w:p>
    <w:p w:rsidR="000129B1" w:rsidRDefault="008E17FD">
      <w:pPr>
        <w:widowControl w:val="0"/>
        <w:spacing w:after="0" w:line="240" w:lineRule="auto"/>
        <w:contextualSpacing/>
        <w:jc w:val="center"/>
        <w:textAlignment w:val="baseline"/>
        <w:rPr>
          <w:rFonts w:ascii="Times New Roman" w:eastAsia="Andale Sans UI" w:hAnsi="Times New Roman" w:cs="Tahoma"/>
          <w:b/>
          <w:bCs/>
          <w:sz w:val="28"/>
          <w:szCs w:val="28"/>
          <w:lang w:bidi="en-US"/>
        </w:rPr>
      </w:pPr>
      <w:r>
        <w:rPr>
          <w:rFonts w:ascii="Times New Roman" w:eastAsia="Andale Sans UI" w:hAnsi="Times New Roman" w:cs="Tahoma"/>
          <w:b/>
          <w:bCs/>
          <w:sz w:val="28"/>
          <w:szCs w:val="28"/>
          <w:lang w:bidi="en-US"/>
        </w:rPr>
        <w:pict>
          <v:line id="_x0000_s1038" style="position:absolute;left:0;text-align:left;z-index:251658752" from="210.85pt,11.3pt" to="211.2pt,53.95pt" strokecolor="#3465a4">
            <v:fill o:detectmouseclick="t"/>
          </v:line>
        </w:pict>
      </w:r>
      <w:r w:rsidR="000129B1">
        <w:rPr>
          <w:rFonts w:ascii="Times New Roman" w:eastAsia="Andale Sans UI" w:hAnsi="Times New Roman" w:cs="Tahoma"/>
          <w:b/>
          <w:bCs/>
          <w:sz w:val="28"/>
          <w:szCs w:val="28"/>
          <w:lang w:bidi="en-US"/>
        </w:rPr>
        <w:pict>
          <v:line id="_x0000_s1039" style="position:absolute;left:0;text-align:left;flip:x;z-index:251657728" from="14.3pt,-24.2pt" to="14.35pt,-24.2pt" strokecolor="#3465a4">
            <v:fill o:detectmouseclick="t"/>
          </v:line>
        </w:pict>
      </w:r>
      <w:r w:rsidR="000129B1">
        <w:rPr>
          <w:rFonts w:ascii="Times New Roman" w:eastAsia="Andale Sans UI" w:hAnsi="Times New Roman" w:cs="Tahoma"/>
          <w:b/>
          <w:bCs/>
          <w:sz w:val="28"/>
          <w:szCs w:val="28"/>
          <w:lang w:bidi="en-US"/>
        </w:rPr>
        <w:pict>
          <v:line id="_x0000_s1037" style="position:absolute;left:0;text-align:left;flip:x;z-index:251659776" from="343.55pt,12.85pt" to="343.6pt,12.85pt" strokecolor="#3465a4">
            <v:fill o:detectmouseclick="t"/>
          </v:line>
        </w:pict>
      </w:r>
      <w:r w:rsidR="000129B1">
        <w:rPr>
          <w:rFonts w:ascii="Times New Roman" w:eastAsia="Andale Sans UI" w:hAnsi="Times New Roman" w:cs="Tahoma"/>
          <w:b/>
          <w:bCs/>
          <w:sz w:val="28"/>
          <w:szCs w:val="28"/>
          <w:lang w:bidi="en-US"/>
        </w:rPr>
        <w:pict>
          <v:line id="_x0000_s1036" style="position:absolute;left:0;text-align:left;flip:x;z-index:251660800" from="507.8pt,9.85pt" to="507.85pt,9.85pt" strokecolor="#3465a4">
            <v:fill o:detectmouseclick="t"/>
          </v:line>
        </w:pict>
      </w:r>
      <w:r w:rsidR="000129B1">
        <w:rPr>
          <w:rFonts w:ascii="Times New Roman" w:eastAsia="Andale Sans UI" w:hAnsi="Times New Roman" w:cs="Tahoma"/>
          <w:b/>
          <w:bCs/>
          <w:sz w:val="28"/>
          <w:szCs w:val="28"/>
          <w:lang w:bidi="en-US"/>
        </w:rPr>
        <w:pict>
          <v:line id="_x0000_s1035" style="position:absolute;left:0;text-align:left;flip:x;z-index:251661824" from="660.75pt,12.8pt" to="660.8pt,12.8pt" strokecolor="#3465a4">
            <v:fill o:detectmouseclick="t"/>
          </v:line>
        </w:pict>
      </w:r>
    </w:p>
    <w:p w:rsidR="000129B1" w:rsidRDefault="000129B1">
      <w:pPr>
        <w:widowControl w:val="0"/>
        <w:spacing w:after="0" w:line="240" w:lineRule="auto"/>
        <w:contextualSpacing/>
        <w:jc w:val="center"/>
        <w:textAlignment w:val="baseline"/>
        <w:rPr>
          <w:rFonts w:ascii="Times New Roman" w:eastAsia="Andale Sans UI" w:hAnsi="Times New Roman" w:cs="Tahoma"/>
          <w:b/>
          <w:bCs/>
          <w:sz w:val="28"/>
          <w:szCs w:val="28"/>
          <w:lang w:bidi="en-US"/>
        </w:rPr>
      </w:pPr>
    </w:p>
    <w:p w:rsidR="000129B1" w:rsidRDefault="000129B1">
      <w:pPr>
        <w:widowControl w:val="0"/>
        <w:spacing w:after="0" w:line="240" w:lineRule="auto"/>
        <w:contextualSpacing/>
        <w:jc w:val="center"/>
        <w:textAlignment w:val="baseline"/>
        <w:rPr>
          <w:rFonts w:ascii="Times New Roman" w:eastAsia="Andale Sans UI" w:hAnsi="Times New Roman" w:cs="Tahoma"/>
          <w:b/>
          <w:bCs/>
          <w:sz w:val="28"/>
          <w:szCs w:val="28"/>
          <w:lang w:bidi="en-US"/>
        </w:rPr>
      </w:pPr>
    </w:p>
    <w:p w:rsidR="000129B1" w:rsidRDefault="000129B1">
      <w:pPr>
        <w:widowControl w:val="0"/>
        <w:spacing w:after="0" w:line="240" w:lineRule="auto"/>
        <w:contextualSpacing/>
        <w:jc w:val="center"/>
        <w:textAlignment w:val="baseline"/>
        <w:rPr>
          <w:rFonts w:ascii="Times New Roman" w:eastAsia="Andale Sans UI" w:hAnsi="Times New Roman" w:cs="Tahoma"/>
          <w:b/>
          <w:bCs/>
          <w:sz w:val="28"/>
          <w:szCs w:val="28"/>
          <w:lang w:bidi="en-US"/>
        </w:rPr>
      </w:pPr>
      <w:r w:rsidRPr="000129B1">
        <w:pict>
          <v:rect id="_x0000_s1030" style="position:absolute;left:0;text-align:left;margin-left:-15.25pt;margin-top:7.9pt;width:132.1pt;height:76.65pt;z-index:251666944" strokeweight="1pt">
            <v:textbox style="mso-next-textbox:#_x0000_s1030" inset="0,0,0,0">
              <w:txbxContent>
                <w:p w:rsidR="005174A7" w:rsidRDefault="005174A7">
                  <w:pPr>
                    <w:pStyle w:val="ae"/>
                    <w:jc w:val="center"/>
                  </w:pPr>
                  <w:r>
                    <w:t>Старший методист – 1 ед.</w:t>
                  </w:r>
                </w:p>
                <w:p w:rsidR="005174A7" w:rsidRDefault="005174A7">
                  <w:pPr>
                    <w:pStyle w:val="ae"/>
                    <w:jc w:val="center"/>
                  </w:pPr>
                  <w:r>
                    <w:t>Методист – 5 ед.</w:t>
                  </w:r>
                </w:p>
                <w:p w:rsidR="005174A7" w:rsidRDefault="005174A7">
                  <w:pPr>
                    <w:pStyle w:val="ae"/>
                    <w:jc w:val="center"/>
                  </w:pPr>
                  <w:r>
                    <w:t>Библиотекарь – 0,5 ед.</w:t>
                  </w:r>
                </w:p>
              </w:txbxContent>
            </v:textbox>
          </v:rect>
        </w:pict>
      </w:r>
    </w:p>
    <w:p w:rsidR="000129B1" w:rsidRDefault="000129B1">
      <w:pPr>
        <w:widowControl w:val="0"/>
        <w:spacing w:after="0" w:line="240" w:lineRule="auto"/>
        <w:contextualSpacing/>
        <w:jc w:val="center"/>
        <w:textAlignment w:val="baseline"/>
        <w:rPr>
          <w:rFonts w:ascii="Times New Roman" w:eastAsia="Andale Sans UI" w:hAnsi="Times New Roman" w:cs="Tahoma"/>
          <w:b/>
          <w:bCs/>
          <w:sz w:val="28"/>
          <w:szCs w:val="28"/>
          <w:lang w:bidi="en-US"/>
        </w:rPr>
      </w:pPr>
    </w:p>
    <w:p w:rsidR="000129B1" w:rsidRDefault="000129B1">
      <w:pPr>
        <w:widowControl w:val="0"/>
        <w:spacing w:after="0" w:line="240" w:lineRule="auto"/>
        <w:contextualSpacing/>
        <w:jc w:val="center"/>
        <w:textAlignment w:val="baseline"/>
        <w:rPr>
          <w:rFonts w:ascii="Times New Roman" w:eastAsia="Andale Sans UI" w:hAnsi="Times New Roman" w:cs="Tahoma"/>
          <w:b/>
          <w:bCs/>
          <w:sz w:val="28"/>
          <w:szCs w:val="28"/>
          <w:lang w:bidi="en-US"/>
        </w:rPr>
      </w:pPr>
    </w:p>
    <w:p w:rsidR="000129B1" w:rsidRDefault="000129B1">
      <w:pPr>
        <w:widowControl w:val="0"/>
        <w:spacing w:after="0" w:line="240" w:lineRule="auto"/>
        <w:contextualSpacing/>
        <w:jc w:val="center"/>
        <w:textAlignment w:val="baseline"/>
        <w:rPr>
          <w:rFonts w:ascii="Times New Roman" w:eastAsia="Andale Sans UI" w:hAnsi="Times New Roman" w:cs="Tahoma"/>
          <w:b/>
          <w:bCs/>
          <w:sz w:val="28"/>
          <w:szCs w:val="28"/>
          <w:lang w:bidi="en-US"/>
        </w:rPr>
      </w:pPr>
    </w:p>
    <w:p w:rsidR="000129B1" w:rsidRDefault="000129B1">
      <w:pPr>
        <w:widowControl w:val="0"/>
        <w:spacing w:after="0" w:line="240" w:lineRule="auto"/>
        <w:contextualSpacing/>
        <w:jc w:val="center"/>
        <w:textAlignment w:val="baseline"/>
      </w:pPr>
    </w:p>
    <w:sectPr w:rsidR="000129B1" w:rsidSect="008E17FD">
      <w:pgSz w:w="16838" w:h="11906" w:orient="landscape"/>
      <w:pgMar w:top="1134" w:right="851" w:bottom="1134" w:left="85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altName w:val="Gentium Book Basic"/>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C09D9"/>
    <w:multiLevelType w:val="multilevel"/>
    <w:tmpl w:val="E80803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0022972"/>
    <w:multiLevelType w:val="multilevel"/>
    <w:tmpl w:val="2DFED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5"/>
  <w:displayHorizontalDrawingGridEvery w:val="2"/>
  <w:characterSpacingControl w:val="doNotCompress"/>
  <w:compat/>
  <w:rsids>
    <w:rsidRoot w:val="000129B1"/>
    <w:rsid w:val="000129B1"/>
    <w:rsid w:val="005174A7"/>
    <w:rsid w:val="008E17FD"/>
    <w:rsid w:val="00C141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9B1"/>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196CC7"/>
    <w:rPr>
      <w:rFonts w:ascii="Tahoma" w:hAnsi="Tahoma" w:cs="Tahoma"/>
      <w:sz w:val="16"/>
      <w:szCs w:val="16"/>
    </w:rPr>
  </w:style>
  <w:style w:type="character" w:customStyle="1" w:styleId="apple-converted-space">
    <w:name w:val="apple-converted-space"/>
    <w:basedOn w:val="a0"/>
    <w:qFormat/>
    <w:rsid w:val="00D132CE"/>
  </w:style>
  <w:style w:type="character" w:customStyle="1" w:styleId="ListLabel1">
    <w:name w:val="ListLabel 1"/>
    <w:qFormat/>
    <w:rsid w:val="000129B1"/>
    <w:rPr>
      <w:b/>
    </w:rPr>
  </w:style>
  <w:style w:type="character" w:customStyle="1" w:styleId="a4">
    <w:name w:val="Символ нумерации"/>
    <w:qFormat/>
    <w:rsid w:val="000129B1"/>
  </w:style>
  <w:style w:type="character" w:customStyle="1" w:styleId="a5">
    <w:name w:val="Маркеры списка"/>
    <w:qFormat/>
    <w:rsid w:val="000129B1"/>
    <w:rPr>
      <w:rFonts w:ascii="OpenSymbol" w:eastAsia="OpenSymbol" w:hAnsi="OpenSymbol" w:cs="OpenSymbol"/>
    </w:rPr>
  </w:style>
  <w:style w:type="character" w:customStyle="1" w:styleId="-">
    <w:name w:val="Интернет-ссылка"/>
    <w:rsid w:val="000129B1"/>
    <w:rPr>
      <w:color w:val="000080"/>
      <w:u w:val="single"/>
    </w:rPr>
  </w:style>
  <w:style w:type="paragraph" w:customStyle="1" w:styleId="a6">
    <w:name w:val="Заголовок"/>
    <w:basedOn w:val="a"/>
    <w:next w:val="a7"/>
    <w:qFormat/>
    <w:rsid w:val="000129B1"/>
    <w:pPr>
      <w:keepNext/>
      <w:spacing w:before="240" w:after="120"/>
    </w:pPr>
    <w:rPr>
      <w:rFonts w:ascii="Liberation Sans" w:eastAsia="Microsoft YaHei" w:hAnsi="Liberation Sans" w:cs="Mangal"/>
      <w:sz w:val="28"/>
      <w:szCs w:val="28"/>
    </w:rPr>
  </w:style>
  <w:style w:type="paragraph" w:styleId="a7">
    <w:name w:val="Body Text"/>
    <w:basedOn w:val="a"/>
    <w:rsid w:val="000129B1"/>
    <w:pPr>
      <w:spacing w:after="140" w:line="288" w:lineRule="auto"/>
    </w:pPr>
  </w:style>
  <w:style w:type="paragraph" w:styleId="a8">
    <w:name w:val="List"/>
    <w:basedOn w:val="a7"/>
    <w:rsid w:val="000129B1"/>
    <w:rPr>
      <w:rFonts w:cs="Mangal"/>
    </w:rPr>
  </w:style>
  <w:style w:type="paragraph" w:styleId="a9">
    <w:name w:val="Title"/>
    <w:basedOn w:val="a"/>
    <w:rsid w:val="000129B1"/>
    <w:pPr>
      <w:suppressLineNumbers/>
      <w:spacing w:before="120" w:after="120"/>
    </w:pPr>
    <w:rPr>
      <w:rFonts w:cs="Mangal"/>
      <w:i/>
      <w:iCs/>
      <w:sz w:val="24"/>
      <w:szCs w:val="24"/>
    </w:rPr>
  </w:style>
  <w:style w:type="paragraph" w:styleId="aa">
    <w:name w:val="index heading"/>
    <w:basedOn w:val="a"/>
    <w:qFormat/>
    <w:rsid w:val="000129B1"/>
    <w:pPr>
      <w:suppressLineNumbers/>
    </w:pPr>
    <w:rPr>
      <w:rFonts w:cs="Mangal"/>
    </w:rPr>
  </w:style>
  <w:style w:type="paragraph" w:styleId="ab">
    <w:name w:val="List Paragraph"/>
    <w:basedOn w:val="a"/>
    <w:uiPriority w:val="34"/>
    <w:qFormat/>
    <w:rsid w:val="009701DB"/>
    <w:pPr>
      <w:ind w:left="720"/>
      <w:contextualSpacing/>
    </w:pPr>
  </w:style>
  <w:style w:type="paragraph" w:styleId="ac">
    <w:name w:val="Balloon Text"/>
    <w:basedOn w:val="a"/>
    <w:uiPriority w:val="99"/>
    <w:semiHidden/>
    <w:unhideWhenUsed/>
    <w:qFormat/>
    <w:rsid w:val="00196CC7"/>
    <w:pPr>
      <w:spacing w:after="0" w:line="240" w:lineRule="auto"/>
    </w:pPr>
    <w:rPr>
      <w:rFonts w:ascii="Tahoma" w:hAnsi="Tahoma" w:cs="Tahoma"/>
      <w:sz w:val="16"/>
      <w:szCs w:val="16"/>
    </w:rPr>
  </w:style>
  <w:style w:type="paragraph" w:styleId="ad">
    <w:name w:val="Normal (Web)"/>
    <w:basedOn w:val="a"/>
    <w:uiPriority w:val="99"/>
    <w:unhideWhenUsed/>
    <w:qFormat/>
    <w:rsid w:val="00D132CE"/>
    <w:pPr>
      <w:spacing w:before="280" w:after="280" w:line="240" w:lineRule="auto"/>
    </w:pPr>
    <w:rPr>
      <w:rFonts w:ascii="Times New Roman" w:eastAsia="Times New Roman" w:hAnsi="Times New Roman" w:cs="Times New Roman"/>
      <w:sz w:val="24"/>
      <w:szCs w:val="24"/>
      <w:lang w:eastAsia="ru-RU"/>
    </w:rPr>
  </w:style>
  <w:style w:type="paragraph" w:customStyle="1" w:styleId="ae">
    <w:name w:val="Содержимое врезки"/>
    <w:basedOn w:val="a"/>
    <w:qFormat/>
    <w:rsid w:val="000129B1"/>
  </w:style>
  <w:style w:type="paragraph" w:customStyle="1" w:styleId="ConsPlusNormal">
    <w:name w:val="ConsPlusNormal"/>
    <w:qFormat/>
    <w:rsid w:val="000129B1"/>
    <w:pPr>
      <w:widowControl w:val="0"/>
      <w:suppressAutoHyphens/>
    </w:pPr>
    <w:rPr>
      <w:rFonts w:ascii="Arial" w:eastAsia="Times New Roman" w:hAnsi="Arial" w:cs="Arial"/>
      <w:color w:val="00000A"/>
      <w:szCs w:val="20"/>
    </w:rPr>
  </w:style>
  <w:style w:type="table" w:styleId="af">
    <w:name w:val="Table Grid"/>
    <w:basedOn w:val="a1"/>
    <w:uiPriority w:val="59"/>
    <w:rsid w:val="00FA5C1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7058147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9933F-3279-41CD-ACF6-3EA42D52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6244</TotalTime>
  <Pages>25</Pages>
  <Words>7129</Words>
  <Characters>40636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Осипова Т.Г.</cp:lastModifiedBy>
  <cp:revision>24</cp:revision>
  <cp:lastPrinted>2016-09-07T10:50:00Z</cp:lastPrinted>
  <dcterms:created xsi:type="dcterms:W3CDTF">2016-09-06T12:24:00Z</dcterms:created>
  <dcterms:modified xsi:type="dcterms:W3CDTF">2016-09-13T07:54:00Z</dcterms:modified>
  <dc:language>ru-RU</dc:language>
</cp:coreProperties>
</file>